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BDC5" w14:textId="77777777" w:rsidR="005663D5" w:rsidRPr="00BC10A8" w:rsidRDefault="005663D5" w:rsidP="005663D5">
      <w:pPr>
        <w:jc w:val="center"/>
        <w:rPr>
          <w:rFonts w:asciiTheme="minorHAnsi" w:hAnsiTheme="minorHAnsi"/>
          <w:b/>
          <w:sz w:val="6"/>
          <w:szCs w:val="22"/>
        </w:rPr>
      </w:pPr>
    </w:p>
    <w:tbl>
      <w:tblPr>
        <w:tblStyle w:val="TableGrid"/>
        <w:tblW w:w="14958" w:type="dxa"/>
        <w:tblLayout w:type="fixed"/>
        <w:tblLook w:val="04A0" w:firstRow="1" w:lastRow="0" w:firstColumn="1" w:lastColumn="0" w:noHBand="0" w:noVBand="1"/>
      </w:tblPr>
      <w:tblGrid>
        <w:gridCol w:w="1818"/>
        <w:gridCol w:w="2250"/>
        <w:gridCol w:w="9000"/>
        <w:gridCol w:w="1890"/>
      </w:tblGrid>
      <w:tr w:rsidR="00050F59" w:rsidRPr="00D722B8" w14:paraId="2328148A" w14:textId="77777777" w:rsidTr="007E60E0">
        <w:trPr>
          <w:trHeight w:val="244"/>
        </w:trPr>
        <w:tc>
          <w:tcPr>
            <w:tcW w:w="1818" w:type="dxa"/>
          </w:tcPr>
          <w:p w14:paraId="2EB51B4A" w14:textId="77777777" w:rsidR="00050F59" w:rsidRPr="00D722B8" w:rsidRDefault="00050F59" w:rsidP="005663D5">
            <w:pPr>
              <w:jc w:val="center"/>
              <w:rPr>
                <w:rFonts w:asciiTheme="minorHAnsi" w:hAnsiTheme="minorHAnsi"/>
                <w:b/>
                <w:sz w:val="18"/>
                <w:szCs w:val="18"/>
              </w:rPr>
            </w:pPr>
            <w:r w:rsidRPr="00D722B8">
              <w:rPr>
                <w:rFonts w:asciiTheme="minorHAnsi" w:hAnsiTheme="minorHAnsi"/>
                <w:b/>
                <w:sz w:val="18"/>
                <w:szCs w:val="18"/>
              </w:rPr>
              <w:t>Family Activity Form</w:t>
            </w:r>
          </w:p>
        </w:tc>
        <w:tc>
          <w:tcPr>
            <w:tcW w:w="2250" w:type="dxa"/>
          </w:tcPr>
          <w:p w14:paraId="74E4AEEF" w14:textId="77777777" w:rsidR="00050F59" w:rsidRPr="00D722B8" w:rsidRDefault="00050F59" w:rsidP="005663D5">
            <w:pPr>
              <w:jc w:val="center"/>
              <w:rPr>
                <w:rFonts w:asciiTheme="minorHAnsi" w:hAnsiTheme="minorHAnsi"/>
                <w:b/>
                <w:sz w:val="18"/>
                <w:szCs w:val="18"/>
              </w:rPr>
            </w:pPr>
            <w:r w:rsidRPr="00D722B8">
              <w:rPr>
                <w:rFonts w:asciiTheme="minorHAnsi" w:hAnsiTheme="minorHAnsi"/>
                <w:b/>
                <w:sz w:val="18"/>
                <w:szCs w:val="18"/>
              </w:rPr>
              <w:t>Target Population</w:t>
            </w:r>
          </w:p>
        </w:tc>
        <w:tc>
          <w:tcPr>
            <w:tcW w:w="9000" w:type="dxa"/>
          </w:tcPr>
          <w:p w14:paraId="3CEB3AAF" w14:textId="33906810" w:rsidR="001171B4" w:rsidRDefault="001171B4" w:rsidP="001171B4">
            <w:pPr>
              <w:pStyle w:val="NormalWeb"/>
              <w:spacing w:before="0" w:beforeAutospacing="0" w:after="0" w:afterAutospacing="0"/>
              <w:jc w:val="center"/>
              <w:rPr>
                <w:rFonts w:ascii="Calibri" w:hAnsi="Calibri" w:cs="Calibri"/>
                <w:sz w:val="18"/>
                <w:szCs w:val="18"/>
              </w:rPr>
            </w:pPr>
            <w:r w:rsidRPr="00E5476A">
              <w:rPr>
                <w:rFonts w:ascii="Calibri" w:hAnsi="Calibri" w:cs="Calibri"/>
                <w:b/>
                <w:bCs/>
                <w:sz w:val="18"/>
                <w:szCs w:val="18"/>
              </w:rPr>
              <w:t>Data Collection Schedule</w:t>
            </w:r>
            <w:r>
              <w:rPr>
                <w:rFonts w:ascii="Calibri" w:hAnsi="Calibri" w:cs="Calibri"/>
                <w:b/>
                <w:bCs/>
                <w:sz w:val="18"/>
                <w:szCs w:val="18"/>
              </w:rPr>
              <w:t xml:space="preserve">  </w:t>
            </w:r>
            <w:r>
              <w:rPr>
                <w:rFonts w:ascii="Calibri" w:hAnsi="Calibri" w:cs="Calibri"/>
                <w:b/>
                <w:bCs/>
                <w:color w:val="00B050"/>
                <w:sz w:val="18"/>
                <w:szCs w:val="18"/>
              </w:rPr>
              <w:t>green = add</w:t>
            </w:r>
            <w:r w:rsidR="005859DD">
              <w:rPr>
                <w:rFonts w:ascii="Calibri" w:hAnsi="Calibri" w:cs="Calibri"/>
                <w:b/>
                <w:bCs/>
                <w:color w:val="00B050"/>
                <w:sz w:val="18"/>
                <w:szCs w:val="18"/>
              </w:rPr>
              <w:t>ed</w:t>
            </w:r>
          </w:p>
          <w:p w14:paraId="04180ADA" w14:textId="053427E5" w:rsidR="00050F59" w:rsidRPr="00D722B8" w:rsidRDefault="00050F59" w:rsidP="005663D5">
            <w:pPr>
              <w:jc w:val="center"/>
              <w:rPr>
                <w:rFonts w:asciiTheme="minorHAnsi" w:hAnsiTheme="minorHAnsi"/>
                <w:b/>
                <w:sz w:val="18"/>
                <w:szCs w:val="18"/>
              </w:rPr>
            </w:pPr>
          </w:p>
        </w:tc>
        <w:tc>
          <w:tcPr>
            <w:tcW w:w="1890" w:type="dxa"/>
          </w:tcPr>
          <w:p w14:paraId="296502C5" w14:textId="77777777" w:rsidR="00050F59" w:rsidRPr="00D722B8" w:rsidRDefault="00A21176" w:rsidP="00A21176">
            <w:pPr>
              <w:jc w:val="center"/>
              <w:rPr>
                <w:rFonts w:asciiTheme="minorHAnsi" w:hAnsiTheme="minorHAnsi"/>
                <w:b/>
                <w:sz w:val="18"/>
                <w:szCs w:val="18"/>
              </w:rPr>
            </w:pPr>
            <w:r>
              <w:rPr>
                <w:rFonts w:asciiTheme="minorHAnsi" w:hAnsiTheme="minorHAnsi"/>
                <w:b/>
                <w:sz w:val="18"/>
                <w:szCs w:val="18"/>
              </w:rPr>
              <w:t>Performance Measure</w:t>
            </w:r>
          </w:p>
        </w:tc>
      </w:tr>
      <w:tr w:rsidR="00050F59" w:rsidRPr="00D722B8" w14:paraId="26DCDD5E" w14:textId="77777777" w:rsidTr="007E60E0">
        <w:trPr>
          <w:trHeight w:val="908"/>
        </w:trPr>
        <w:tc>
          <w:tcPr>
            <w:tcW w:w="1818" w:type="dxa"/>
          </w:tcPr>
          <w:p w14:paraId="53A8A4DC" w14:textId="77777777" w:rsidR="00050F59" w:rsidRPr="00D722B8" w:rsidRDefault="00050F59" w:rsidP="005663D5">
            <w:pPr>
              <w:rPr>
                <w:rFonts w:asciiTheme="minorHAnsi" w:hAnsiTheme="minorHAnsi"/>
                <w:sz w:val="18"/>
                <w:szCs w:val="18"/>
              </w:rPr>
            </w:pPr>
            <w:r w:rsidRPr="00D722B8">
              <w:rPr>
                <w:rFonts w:asciiTheme="minorHAnsi" w:hAnsiTheme="minorHAnsi"/>
                <w:sz w:val="18"/>
                <w:szCs w:val="18"/>
              </w:rPr>
              <w:t>Caregiver Profile</w:t>
            </w:r>
          </w:p>
        </w:tc>
        <w:tc>
          <w:tcPr>
            <w:tcW w:w="2250" w:type="dxa"/>
          </w:tcPr>
          <w:p w14:paraId="07C964A4" w14:textId="77777777" w:rsidR="00050F59" w:rsidRPr="00D722B8" w:rsidRDefault="00050F59" w:rsidP="00DD7B3C">
            <w:pPr>
              <w:rPr>
                <w:rFonts w:asciiTheme="minorHAnsi" w:hAnsiTheme="minorHAnsi"/>
                <w:sz w:val="18"/>
                <w:szCs w:val="18"/>
              </w:rPr>
            </w:pPr>
            <w:r w:rsidRPr="00D722B8">
              <w:rPr>
                <w:rFonts w:asciiTheme="minorHAnsi" w:hAnsiTheme="minorHAnsi"/>
                <w:sz w:val="18"/>
                <w:szCs w:val="18"/>
              </w:rPr>
              <w:t xml:space="preserve">All primary caregivers referred to HV </w:t>
            </w:r>
            <w:r w:rsidR="001127A0">
              <w:rPr>
                <w:rFonts w:asciiTheme="minorHAnsi" w:hAnsiTheme="minorHAnsi"/>
                <w:sz w:val="18"/>
                <w:szCs w:val="18"/>
              </w:rPr>
              <w:t xml:space="preserve">and all primary and </w:t>
            </w:r>
            <w:r w:rsidR="00DD7B3C">
              <w:rPr>
                <w:rFonts w:asciiTheme="minorHAnsi" w:hAnsiTheme="minorHAnsi"/>
                <w:sz w:val="18"/>
                <w:szCs w:val="18"/>
              </w:rPr>
              <w:t xml:space="preserve">secondary </w:t>
            </w:r>
            <w:r w:rsidR="001127A0">
              <w:rPr>
                <w:rFonts w:asciiTheme="minorHAnsi" w:hAnsiTheme="minorHAnsi"/>
                <w:sz w:val="18"/>
                <w:szCs w:val="18"/>
              </w:rPr>
              <w:t>caregivers enrolled in HV</w:t>
            </w:r>
          </w:p>
        </w:tc>
        <w:tc>
          <w:tcPr>
            <w:tcW w:w="9000" w:type="dxa"/>
          </w:tcPr>
          <w:p w14:paraId="54269D73" w14:textId="77777777" w:rsidR="00050F59" w:rsidRPr="00D722B8" w:rsidRDefault="00050F59" w:rsidP="00FD2C57">
            <w:pPr>
              <w:rPr>
                <w:rFonts w:asciiTheme="minorHAnsi" w:hAnsiTheme="minorHAnsi"/>
                <w:sz w:val="18"/>
                <w:szCs w:val="18"/>
              </w:rPr>
            </w:pPr>
            <w:r w:rsidRPr="00D722B8">
              <w:rPr>
                <w:rFonts w:asciiTheme="minorHAnsi" w:hAnsiTheme="minorHAnsi"/>
                <w:sz w:val="18"/>
                <w:szCs w:val="18"/>
              </w:rPr>
              <w:t xml:space="preserve">Complete following information at time of referral: </w:t>
            </w:r>
            <w:r w:rsidRPr="00D722B8">
              <w:rPr>
                <w:rFonts w:asciiTheme="minorHAnsi" w:hAnsiTheme="minorHAnsi"/>
                <w:i/>
                <w:sz w:val="18"/>
                <w:szCs w:val="18"/>
              </w:rPr>
              <w:t>Name, DOB, Gender, Ethnicity, and Race</w:t>
            </w:r>
            <w:r w:rsidRPr="00D722B8">
              <w:rPr>
                <w:rFonts w:asciiTheme="minorHAnsi" w:hAnsiTheme="minorHAnsi"/>
                <w:sz w:val="18"/>
                <w:szCs w:val="18"/>
              </w:rPr>
              <w:t xml:space="preserve">. Update with following information at time of enrollment: </w:t>
            </w:r>
            <w:r w:rsidRPr="00D722B8">
              <w:rPr>
                <w:rFonts w:asciiTheme="minorHAnsi" w:hAnsiTheme="minorHAnsi"/>
                <w:i/>
                <w:sz w:val="18"/>
                <w:szCs w:val="18"/>
              </w:rPr>
              <w:t>Home Visitor, Enrollment Date, Enrollment Type, Pregnant at time of enrollment, and HV model</w:t>
            </w:r>
            <w:r w:rsidRPr="00D722B8">
              <w:rPr>
                <w:rFonts w:asciiTheme="minorHAnsi" w:hAnsiTheme="minorHAnsi"/>
                <w:sz w:val="18"/>
                <w:szCs w:val="18"/>
              </w:rPr>
              <w:t>. Enter discharge date and discharge reason at time of discharge. Return to this profile to enter information related to subsequent pregnancies and re-enrollments.</w:t>
            </w:r>
          </w:p>
        </w:tc>
        <w:tc>
          <w:tcPr>
            <w:tcW w:w="1890" w:type="dxa"/>
          </w:tcPr>
          <w:p w14:paraId="6873359E" w14:textId="77777777" w:rsidR="00050F59" w:rsidRPr="00D722B8" w:rsidRDefault="00050F59" w:rsidP="00A21176">
            <w:pPr>
              <w:jc w:val="center"/>
              <w:rPr>
                <w:rFonts w:asciiTheme="minorHAnsi" w:hAnsiTheme="minorHAnsi"/>
                <w:sz w:val="18"/>
                <w:szCs w:val="18"/>
              </w:rPr>
            </w:pPr>
            <w:r w:rsidRPr="00D722B8">
              <w:rPr>
                <w:rFonts w:asciiTheme="minorHAnsi" w:hAnsiTheme="minorHAnsi"/>
                <w:sz w:val="18"/>
                <w:szCs w:val="18"/>
              </w:rPr>
              <w:t>Federal Demographic</w:t>
            </w:r>
            <w:r w:rsidR="00A21176">
              <w:rPr>
                <w:rFonts w:asciiTheme="minorHAnsi" w:hAnsiTheme="minorHAnsi"/>
                <w:sz w:val="18"/>
                <w:szCs w:val="18"/>
              </w:rPr>
              <w:t>s</w:t>
            </w:r>
          </w:p>
        </w:tc>
      </w:tr>
      <w:tr w:rsidR="00050F59" w:rsidRPr="00D722B8" w14:paraId="555C4D64" w14:textId="77777777" w:rsidTr="007E60E0">
        <w:trPr>
          <w:trHeight w:val="333"/>
        </w:trPr>
        <w:tc>
          <w:tcPr>
            <w:tcW w:w="1818" w:type="dxa"/>
          </w:tcPr>
          <w:p w14:paraId="0225395E" w14:textId="77777777" w:rsidR="00050F59" w:rsidRPr="00D722B8" w:rsidRDefault="00050F59" w:rsidP="005D0308">
            <w:pPr>
              <w:rPr>
                <w:rFonts w:asciiTheme="minorHAnsi" w:hAnsiTheme="minorHAnsi"/>
                <w:sz w:val="18"/>
                <w:szCs w:val="18"/>
              </w:rPr>
            </w:pPr>
            <w:r w:rsidRPr="00D722B8">
              <w:rPr>
                <w:rFonts w:asciiTheme="minorHAnsi" w:hAnsiTheme="minorHAnsi"/>
                <w:sz w:val="18"/>
                <w:szCs w:val="18"/>
              </w:rPr>
              <w:t>Family Engagement Form</w:t>
            </w:r>
          </w:p>
        </w:tc>
        <w:tc>
          <w:tcPr>
            <w:tcW w:w="2250" w:type="dxa"/>
          </w:tcPr>
          <w:p w14:paraId="691672EF" w14:textId="77777777" w:rsidR="00050F59" w:rsidRPr="00D722B8" w:rsidRDefault="00050F59" w:rsidP="005D0308">
            <w:pPr>
              <w:rPr>
                <w:rFonts w:asciiTheme="minorHAnsi" w:hAnsiTheme="minorHAnsi"/>
                <w:sz w:val="18"/>
                <w:szCs w:val="18"/>
              </w:rPr>
            </w:pPr>
            <w:r w:rsidRPr="00D722B8">
              <w:rPr>
                <w:rFonts w:asciiTheme="minorHAnsi" w:hAnsiTheme="minorHAnsi"/>
                <w:sz w:val="18"/>
                <w:szCs w:val="18"/>
              </w:rPr>
              <w:t>All primary caregivers referred to HV</w:t>
            </w:r>
          </w:p>
        </w:tc>
        <w:tc>
          <w:tcPr>
            <w:tcW w:w="9000" w:type="dxa"/>
          </w:tcPr>
          <w:p w14:paraId="1D4425FA" w14:textId="77777777" w:rsidR="00050F59" w:rsidRPr="00D722B8" w:rsidRDefault="00050F59" w:rsidP="00FD2C57">
            <w:pPr>
              <w:rPr>
                <w:rFonts w:asciiTheme="minorHAnsi" w:hAnsiTheme="minorHAnsi"/>
                <w:sz w:val="18"/>
                <w:szCs w:val="18"/>
              </w:rPr>
            </w:pPr>
            <w:r w:rsidRPr="00D36F5B">
              <w:rPr>
                <w:rFonts w:asciiTheme="minorHAnsi" w:hAnsiTheme="minorHAnsi"/>
                <w:sz w:val="18"/>
                <w:szCs w:val="18"/>
              </w:rPr>
              <w:t>Complete and update this form as your program works to engage the family. If family declines services prior to enrollment, complete Program Refusal Survey tab.</w:t>
            </w:r>
            <w:r w:rsidRPr="00D722B8">
              <w:rPr>
                <w:rFonts w:asciiTheme="minorHAnsi" w:hAnsiTheme="minorHAnsi"/>
                <w:sz w:val="18"/>
                <w:szCs w:val="18"/>
              </w:rPr>
              <w:t xml:space="preserve"> </w:t>
            </w:r>
          </w:p>
        </w:tc>
        <w:tc>
          <w:tcPr>
            <w:tcW w:w="1890" w:type="dxa"/>
          </w:tcPr>
          <w:p w14:paraId="5A71A88F" w14:textId="77777777" w:rsidR="00050F59" w:rsidRPr="00D722B8" w:rsidRDefault="0044047E" w:rsidP="00F07058">
            <w:pPr>
              <w:jc w:val="center"/>
              <w:rPr>
                <w:rFonts w:asciiTheme="minorHAnsi" w:hAnsiTheme="minorHAnsi"/>
                <w:sz w:val="18"/>
                <w:szCs w:val="18"/>
              </w:rPr>
            </w:pPr>
            <w:r>
              <w:rPr>
                <w:rFonts w:asciiTheme="minorHAnsi" w:hAnsiTheme="minorHAnsi"/>
                <w:sz w:val="18"/>
                <w:szCs w:val="18"/>
              </w:rPr>
              <w:t>N/A</w:t>
            </w:r>
          </w:p>
        </w:tc>
      </w:tr>
      <w:tr w:rsidR="00050F59" w:rsidRPr="00D722B8" w14:paraId="26EDCE15" w14:textId="77777777" w:rsidTr="007E60E0">
        <w:trPr>
          <w:trHeight w:val="315"/>
        </w:trPr>
        <w:tc>
          <w:tcPr>
            <w:tcW w:w="1818" w:type="dxa"/>
          </w:tcPr>
          <w:p w14:paraId="5111CE31" w14:textId="77777777" w:rsidR="00050F59" w:rsidRPr="00D722B8" w:rsidRDefault="00050F59" w:rsidP="00565AD6">
            <w:pPr>
              <w:rPr>
                <w:rFonts w:asciiTheme="minorHAnsi" w:hAnsiTheme="minorHAnsi"/>
                <w:sz w:val="18"/>
                <w:szCs w:val="18"/>
              </w:rPr>
            </w:pPr>
            <w:r w:rsidRPr="00D722B8">
              <w:rPr>
                <w:rFonts w:asciiTheme="minorHAnsi" w:hAnsiTheme="minorHAnsi"/>
                <w:sz w:val="18"/>
                <w:szCs w:val="18"/>
              </w:rPr>
              <w:t>Child Profile</w:t>
            </w:r>
          </w:p>
        </w:tc>
        <w:tc>
          <w:tcPr>
            <w:tcW w:w="2250" w:type="dxa"/>
          </w:tcPr>
          <w:p w14:paraId="332017FA"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 xml:space="preserve">All children enrolled in HV </w:t>
            </w:r>
          </w:p>
        </w:tc>
        <w:tc>
          <w:tcPr>
            <w:tcW w:w="9000" w:type="dxa"/>
          </w:tcPr>
          <w:p w14:paraId="7144940E" w14:textId="77777777" w:rsidR="00050F59" w:rsidRPr="00D722B8" w:rsidRDefault="00050F59" w:rsidP="00565AD6">
            <w:pPr>
              <w:rPr>
                <w:rFonts w:asciiTheme="minorHAnsi" w:hAnsiTheme="minorHAnsi"/>
                <w:sz w:val="18"/>
                <w:szCs w:val="18"/>
              </w:rPr>
            </w:pPr>
            <w:r w:rsidRPr="00D722B8">
              <w:rPr>
                <w:rFonts w:asciiTheme="minorHAnsi" w:hAnsiTheme="minorHAnsi"/>
                <w:sz w:val="18"/>
                <w:szCs w:val="18"/>
              </w:rPr>
              <w:t>Complete at time of enrollment. If family is enrolled prenatally, complete at time of birth. Enter discharge date and discharge reason at time of discharge. Return to this profile to enter information related to re-enrollments.</w:t>
            </w:r>
          </w:p>
        </w:tc>
        <w:tc>
          <w:tcPr>
            <w:tcW w:w="1890" w:type="dxa"/>
          </w:tcPr>
          <w:p w14:paraId="6EF0CCCD" w14:textId="77777777" w:rsidR="00050F59" w:rsidRPr="00D722B8" w:rsidRDefault="00050F59" w:rsidP="00050F59">
            <w:pPr>
              <w:jc w:val="center"/>
              <w:rPr>
                <w:rFonts w:asciiTheme="minorHAnsi" w:hAnsiTheme="minorHAnsi"/>
                <w:sz w:val="18"/>
                <w:szCs w:val="18"/>
              </w:rPr>
            </w:pPr>
            <w:r w:rsidRPr="00D722B8">
              <w:rPr>
                <w:rFonts w:asciiTheme="minorHAnsi" w:hAnsiTheme="minorHAnsi"/>
                <w:sz w:val="18"/>
                <w:szCs w:val="18"/>
              </w:rPr>
              <w:t>Federal Demographic</w:t>
            </w:r>
            <w:r w:rsidR="0044047E">
              <w:rPr>
                <w:rFonts w:asciiTheme="minorHAnsi" w:hAnsiTheme="minorHAnsi"/>
                <w:sz w:val="18"/>
                <w:szCs w:val="18"/>
              </w:rPr>
              <w:t>s</w:t>
            </w:r>
            <w:r w:rsidRPr="00D722B8">
              <w:rPr>
                <w:rFonts w:asciiTheme="minorHAnsi" w:hAnsiTheme="minorHAnsi"/>
                <w:sz w:val="18"/>
                <w:szCs w:val="18"/>
              </w:rPr>
              <w:t xml:space="preserve"> </w:t>
            </w:r>
          </w:p>
        </w:tc>
      </w:tr>
      <w:tr w:rsidR="00050F59" w:rsidRPr="00D722B8" w14:paraId="2DC8BCC5" w14:textId="77777777" w:rsidTr="007E60E0">
        <w:trPr>
          <w:trHeight w:val="476"/>
        </w:trPr>
        <w:tc>
          <w:tcPr>
            <w:tcW w:w="1818" w:type="dxa"/>
          </w:tcPr>
          <w:p w14:paraId="0C07CDFB"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Caregiver Demographic Form</w:t>
            </w:r>
          </w:p>
        </w:tc>
        <w:tc>
          <w:tcPr>
            <w:tcW w:w="2250" w:type="dxa"/>
          </w:tcPr>
          <w:p w14:paraId="2275BB33" w14:textId="77777777" w:rsidR="00050F59" w:rsidRPr="00D722B8" w:rsidRDefault="00050F59" w:rsidP="00DD7B3C">
            <w:pPr>
              <w:rPr>
                <w:rFonts w:asciiTheme="minorHAnsi" w:hAnsiTheme="minorHAnsi"/>
                <w:sz w:val="18"/>
                <w:szCs w:val="18"/>
              </w:rPr>
            </w:pPr>
            <w:r w:rsidRPr="00D722B8">
              <w:rPr>
                <w:rFonts w:asciiTheme="minorHAnsi" w:hAnsiTheme="minorHAnsi"/>
                <w:sz w:val="18"/>
                <w:szCs w:val="18"/>
              </w:rPr>
              <w:t xml:space="preserve">All primary and </w:t>
            </w:r>
            <w:r w:rsidR="00DD7B3C">
              <w:rPr>
                <w:rFonts w:asciiTheme="minorHAnsi" w:hAnsiTheme="minorHAnsi"/>
                <w:sz w:val="18"/>
                <w:szCs w:val="18"/>
              </w:rPr>
              <w:t>secondary</w:t>
            </w:r>
            <w:r w:rsidRPr="00D722B8">
              <w:rPr>
                <w:rFonts w:asciiTheme="minorHAnsi" w:hAnsiTheme="minorHAnsi"/>
                <w:sz w:val="18"/>
                <w:szCs w:val="18"/>
              </w:rPr>
              <w:t xml:space="preserve"> caregivers enrolled in HV </w:t>
            </w:r>
          </w:p>
        </w:tc>
        <w:tc>
          <w:tcPr>
            <w:tcW w:w="9000" w:type="dxa"/>
          </w:tcPr>
          <w:p w14:paraId="199B6307"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Complete at time of caregiver’s enrollment, at 6 months post-enrollment, and annually at anniversary of caregiver’s enrollment.</w:t>
            </w:r>
          </w:p>
        </w:tc>
        <w:tc>
          <w:tcPr>
            <w:tcW w:w="1890" w:type="dxa"/>
          </w:tcPr>
          <w:p w14:paraId="7932D2AA" w14:textId="77777777" w:rsidR="00050F59" w:rsidRPr="00D722B8" w:rsidRDefault="00050F59" w:rsidP="00050F59">
            <w:pPr>
              <w:jc w:val="center"/>
              <w:rPr>
                <w:rFonts w:asciiTheme="minorHAnsi" w:hAnsiTheme="minorHAnsi"/>
                <w:sz w:val="18"/>
                <w:szCs w:val="18"/>
              </w:rPr>
            </w:pPr>
            <w:r w:rsidRPr="00D722B8">
              <w:rPr>
                <w:rFonts w:asciiTheme="minorHAnsi" w:hAnsiTheme="minorHAnsi"/>
                <w:sz w:val="18"/>
                <w:szCs w:val="18"/>
              </w:rPr>
              <w:t>Federal Demographics</w:t>
            </w:r>
            <w:r w:rsidR="0044047E">
              <w:rPr>
                <w:rFonts w:asciiTheme="minorHAnsi" w:hAnsiTheme="minorHAnsi"/>
                <w:sz w:val="18"/>
                <w:szCs w:val="18"/>
              </w:rPr>
              <w:t>; Measures 15 &amp; 16</w:t>
            </w:r>
          </w:p>
        </w:tc>
      </w:tr>
      <w:tr w:rsidR="000721A6" w:rsidRPr="00D722B8" w14:paraId="6A122049" w14:textId="77777777" w:rsidTr="007E60E0">
        <w:trPr>
          <w:trHeight w:val="464"/>
        </w:trPr>
        <w:tc>
          <w:tcPr>
            <w:tcW w:w="1818" w:type="dxa"/>
          </w:tcPr>
          <w:p w14:paraId="3A3B9320" w14:textId="35592696" w:rsidR="000721A6" w:rsidRPr="001C0030" w:rsidRDefault="000721A6" w:rsidP="00497E8B">
            <w:pPr>
              <w:rPr>
                <w:rFonts w:asciiTheme="minorHAnsi" w:hAnsiTheme="minorHAnsi"/>
                <w:sz w:val="18"/>
                <w:szCs w:val="18"/>
              </w:rPr>
            </w:pPr>
            <w:r w:rsidRPr="001C0030">
              <w:rPr>
                <w:rFonts w:asciiTheme="minorHAnsi" w:hAnsiTheme="minorHAnsi"/>
                <w:sz w:val="18"/>
                <w:szCs w:val="18"/>
              </w:rPr>
              <w:t>Abusive Head Trauma Form</w:t>
            </w:r>
          </w:p>
        </w:tc>
        <w:tc>
          <w:tcPr>
            <w:tcW w:w="2250" w:type="dxa"/>
          </w:tcPr>
          <w:p w14:paraId="1A8817A2" w14:textId="79A14ACD" w:rsidR="000721A6" w:rsidRPr="001C0030" w:rsidRDefault="008762D9" w:rsidP="0005063A">
            <w:pPr>
              <w:rPr>
                <w:rFonts w:asciiTheme="minorHAnsi" w:hAnsiTheme="minorHAnsi"/>
                <w:sz w:val="18"/>
                <w:szCs w:val="18"/>
              </w:rPr>
            </w:pPr>
            <w:r w:rsidRPr="001C0030">
              <w:rPr>
                <w:rFonts w:asciiTheme="minorHAnsi" w:hAnsiTheme="minorHAnsi"/>
                <w:sz w:val="18"/>
                <w:szCs w:val="18"/>
              </w:rPr>
              <w:t>All primary and secondary caregivers enrolled in HV</w:t>
            </w:r>
          </w:p>
        </w:tc>
        <w:tc>
          <w:tcPr>
            <w:tcW w:w="9000" w:type="dxa"/>
          </w:tcPr>
          <w:p w14:paraId="2B9B4BD8" w14:textId="0F4E41E2" w:rsidR="000721A6" w:rsidRPr="001C0030" w:rsidRDefault="00692F3D" w:rsidP="000721A6">
            <w:pPr>
              <w:rPr>
                <w:rFonts w:asciiTheme="minorHAnsi" w:hAnsiTheme="minorHAnsi"/>
                <w:sz w:val="18"/>
                <w:szCs w:val="18"/>
              </w:rPr>
            </w:pPr>
            <w:r w:rsidRPr="001C0030">
              <w:rPr>
                <w:rFonts w:asciiTheme="minorHAnsi" w:hAnsiTheme="minorHAnsi"/>
                <w:sz w:val="18"/>
                <w:szCs w:val="18"/>
              </w:rPr>
              <w:t xml:space="preserve">Period of Purple Crying - </w:t>
            </w:r>
            <w:r w:rsidR="000721A6" w:rsidRPr="001C0030">
              <w:rPr>
                <w:rFonts w:asciiTheme="minorHAnsi" w:hAnsiTheme="minorHAnsi"/>
                <w:sz w:val="18"/>
                <w:szCs w:val="18"/>
              </w:rPr>
              <w:t xml:space="preserve">Dose 1 should be completed within 1 month of the child's birth. Dose 1 can be given prenatally, but as close to the due date as possible, (e.g., </w:t>
            </w:r>
            <w:r w:rsidRPr="001C0030">
              <w:rPr>
                <w:rFonts w:asciiTheme="minorHAnsi" w:hAnsiTheme="minorHAnsi"/>
                <w:sz w:val="18"/>
                <w:szCs w:val="18"/>
                <w:u w:val="single"/>
              </w:rPr>
              <w:t>&lt;</w:t>
            </w:r>
            <w:r w:rsidR="000721A6" w:rsidRPr="001C0030">
              <w:rPr>
                <w:rFonts w:asciiTheme="minorHAnsi" w:hAnsiTheme="minorHAnsi"/>
                <w:sz w:val="18"/>
                <w:szCs w:val="18"/>
              </w:rPr>
              <w:t>1 month before). Dose 2 should be completed when the child is aged between 1 - 3 months.</w:t>
            </w:r>
          </w:p>
          <w:p w14:paraId="16F28A3C" w14:textId="76CDC33D" w:rsidR="000721A6" w:rsidRPr="001C0030" w:rsidRDefault="000721A6" w:rsidP="000721A6">
            <w:pPr>
              <w:rPr>
                <w:rFonts w:asciiTheme="minorHAnsi" w:hAnsiTheme="minorHAnsi"/>
                <w:sz w:val="18"/>
                <w:szCs w:val="18"/>
              </w:rPr>
            </w:pPr>
            <w:r w:rsidRPr="001C0030">
              <w:rPr>
                <w:rFonts w:asciiTheme="minorHAnsi" w:hAnsiTheme="minorHAnsi"/>
                <w:sz w:val="18"/>
                <w:szCs w:val="18"/>
              </w:rPr>
              <w:t>The first conversation with the Primary caregiver is called Dose 1. It may have been given by someone other than the Home Visitor. If child enrolls:</w:t>
            </w:r>
          </w:p>
          <w:p w14:paraId="71ADD046" w14:textId="4EC7E2EF" w:rsidR="000721A6" w:rsidRPr="001C0030" w:rsidRDefault="000721A6" w:rsidP="000721A6">
            <w:pPr>
              <w:rPr>
                <w:rFonts w:asciiTheme="minorHAnsi" w:hAnsiTheme="minorHAnsi"/>
                <w:sz w:val="18"/>
                <w:szCs w:val="18"/>
              </w:rPr>
            </w:pPr>
            <w:r w:rsidRPr="001C0030">
              <w:rPr>
                <w:rFonts w:asciiTheme="minorHAnsi" w:hAnsiTheme="minorHAnsi"/>
                <w:sz w:val="18"/>
                <w:szCs w:val="18"/>
              </w:rPr>
              <w:tab/>
              <w:t>• between age 3 mo. and 1 yr., deliver dose 1 and dose 2 at the earliest visits possible.</w:t>
            </w:r>
          </w:p>
          <w:p w14:paraId="341BFB47" w14:textId="43279968" w:rsidR="000721A6" w:rsidRPr="001C0030" w:rsidRDefault="000721A6" w:rsidP="000721A6">
            <w:pPr>
              <w:rPr>
                <w:rFonts w:asciiTheme="minorHAnsi" w:hAnsiTheme="minorHAnsi"/>
                <w:sz w:val="18"/>
                <w:szCs w:val="18"/>
              </w:rPr>
            </w:pPr>
            <w:r w:rsidRPr="001C0030">
              <w:rPr>
                <w:rFonts w:asciiTheme="minorHAnsi" w:hAnsiTheme="minorHAnsi"/>
                <w:sz w:val="18"/>
                <w:szCs w:val="18"/>
              </w:rPr>
              <w:tab/>
              <w:t>• at &gt;1 year of age, AHT still can occur until a child is 5 yr., but  at &gt;1 yr., crying is not the main trigger.</w:t>
            </w:r>
          </w:p>
          <w:p w14:paraId="71FF4FA1" w14:textId="3083915C" w:rsidR="000721A6" w:rsidRPr="001C0030" w:rsidRDefault="000721A6" w:rsidP="000721A6">
            <w:pPr>
              <w:rPr>
                <w:rFonts w:asciiTheme="minorHAnsi" w:hAnsiTheme="minorHAnsi"/>
                <w:sz w:val="18"/>
                <w:szCs w:val="18"/>
              </w:rPr>
            </w:pPr>
            <w:r w:rsidRPr="001C0030">
              <w:rPr>
                <w:rFonts w:asciiTheme="minorHAnsi" w:hAnsiTheme="minorHAnsi"/>
                <w:sz w:val="18"/>
                <w:szCs w:val="18"/>
              </w:rPr>
              <w:tab/>
              <w:t>• Use professional judgement in sharing information about crying and AHT, but do not count as “doses”.</w:t>
            </w:r>
          </w:p>
        </w:tc>
        <w:tc>
          <w:tcPr>
            <w:tcW w:w="1890" w:type="dxa"/>
          </w:tcPr>
          <w:p w14:paraId="6A9ED304" w14:textId="5ED732A4" w:rsidR="000721A6" w:rsidRPr="001C0030" w:rsidRDefault="000721A6" w:rsidP="0044047E">
            <w:pPr>
              <w:jc w:val="center"/>
              <w:rPr>
                <w:rFonts w:asciiTheme="minorHAnsi" w:hAnsiTheme="minorHAnsi"/>
                <w:sz w:val="18"/>
                <w:szCs w:val="18"/>
              </w:rPr>
            </w:pPr>
            <w:r w:rsidRPr="001C0030">
              <w:rPr>
                <w:rFonts w:asciiTheme="minorHAnsi" w:hAnsiTheme="minorHAnsi"/>
                <w:sz w:val="18"/>
                <w:szCs w:val="18"/>
              </w:rPr>
              <w:t>N/A</w:t>
            </w:r>
          </w:p>
        </w:tc>
      </w:tr>
      <w:tr w:rsidR="00050F59" w:rsidRPr="00D722B8" w14:paraId="379DC819" w14:textId="77777777" w:rsidTr="007E60E0">
        <w:trPr>
          <w:trHeight w:val="464"/>
        </w:trPr>
        <w:tc>
          <w:tcPr>
            <w:tcW w:w="1818" w:type="dxa"/>
          </w:tcPr>
          <w:p w14:paraId="08FE9288" w14:textId="77777777" w:rsidR="00050F59" w:rsidRPr="00D722B8" w:rsidRDefault="00050F59" w:rsidP="00497E8B">
            <w:pPr>
              <w:rPr>
                <w:rFonts w:asciiTheme="minorHAnsi" w:hAnsiTheme="minorHAnsi"/>
                <w:sz w:val="18"/>
                <w:szCs w:val="18"/>
              </w:rPr>
            </w:pPr>
            <w:r w:rsidRPr="00D722B8">
              <w:rPr>
                <w:rFonts w:asciiTheme="minorHAnsi" w:hAnsiTheme="minorHAnsi"/>
                <w:sz w:val="18"/>
                <w:szCs w:val="18"/>
              </w:rPr>
              <w:t xml:space="preserve">Tobacco </w:t>
            </w:r>
            <w:r w:rsidR="00497E8B">
              <w:rPr>
                <w:rFonts w:asciiTheme="minorHAnsi" w:hAnsiTheme="minorHAnsi"/>
                <w:sz w:val="18"/>
                <w:szCs w:val="18"/>
              </w:rPr>
              <w:t>&amp;</w:t>
            </w:r>
            <w:r w:rsidRPr="00D722B8">
              <w:rPr>
                <w:rFonts w:asciiTheme="minorHAnsi" w:hAnsiTheme="minorHAnsi"/>
                <w:sz w:val="18"/>
                <w:szCs w:val="18"/>
              </w:rPr>
              <w:t xml:space="preserve"> Substance Use Assessment</w:t>
            </w:r>
          </w:p>
        </w:tc>
        <w:tc>
          <w:tcPr>
            <w:tcW w:w="2250" w:type="dxa"/>
          </w:tcPr>
          <w:p w14:paraId="29483164"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All primary caregivers enrolled in HV</w:t>
            </w:r>
          </w:p>
        </w:tc>
        <w:tc>
          <w:tcPr>
            <w:tcW w:w="9000" w:type="dxa"/>
          </w:tcPr>
          <w:p w14:paraId="519B95D4"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Complete at time of enrollment. If Plan of Action is indicated, complete Plan of Action within 90 days of enrollment.</w:t>
            </w:r>
          </w:p>
        </w:tc>
        <w:tc>
          <w:tcPr>
            <w:tcW w:w="1890" w:type="dxa"/>
          </w:tcPr>
          <w:p w14:paraId="58CFD150" w14:textId="77777777" w:rsidR="0044047E" w:rsidRPr="00D722B8" w:rsidRDefault="0044047E" w:rsidP="0044047E">
            <w:pPr>
              <w:jc w:val="center"/>
              <w:rPr>
                <w:rFonts w:asciiTheme="minorHAnsi" w:hAnsiTheme="minorHAnsi"/>
                <w:sz w:val="18"/>
                <w:szCs w:val="18"/>
              </w:rPr>
            </w:pPr>
            <w:r>
              <w:rPr>
                <w:rFonts w:asciiTheme="minorHAnsi" w:hAnsiTheme="minorHAnsi"/>
                <w:sz w:val="18"/>
                <w:szCs w:val="18"/>
              </w:rPr>
              <w:t>Measure 6</w:t>
            </w:r>
          </w:p>
        </w:tc>
      </w:tr>
      <w:tr w:rsidR="00050F59" w:rsidRPr="00D722B8" w14:paraId="5AA8989F" w14:textId="77777777" w:rsidTr="007E60E0">
        <w:trPr>
          <w:trHeight w:val="476"/>
        </w:trPr>
        <w:tc>
          <w:tcPr>
            <w:tcW w:w="1818" w:type="dxa"/>
          </w:tcPr>
          <w:p w14:paraId="3B123F59"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Expected Frequency Form</w:t>
            </w:r>
          </w:p>
        </w:tc>
        <w:tc>
          <w:tcPr>
            <w:tcW w:w="2250" w:type="dxa"/>
          </w:tcPr>
          <w:p w14:paraId="4615121F"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All primary caregivers enrolled in HV</w:t>
            </w:r>
          </w:p>
        </w:tc>
        <w:tc>
          <w:tcPr>
            <w:tcW w:w="9000" w:type="dxa"/>
            <w:tcBorders>
              <w:bottom w:val="single" w:sz="4" w:space="0" w:color="auto"/>
            </w:tcBorders>
          </w:tcPr>
          <w:p w14:paraId="31651278"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Complete at time of enrollment and whenever there is a change in the family’s expected visit frequency.</w:t>
            </w:r>
          </w:p>
        </w:tc>
        <w:tc>
          <w:tcPr>
            <w:tcW w:w="1890" w:type="dxa"/>
          </w:tcPr>
          <w:p w14:paraId="0D824BF4"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N/A</w:t>
            </w:r>
          </w:p>
        </w:tc>
      </w:tr>
      <w:tr w:rsidR="00050F59" w:rsidRPr="00D722B8" w14:paraId="72B341DF" w14:textId="77777777" w:rsidTr="007E60E0">
        <w:trPr>
          <w:trHeight w:val="531"/>
        </w:trPr>
        <w:tc>
          <w:tcPr>
            <w:tcW w:w="1818" w:type="dxa"/>
          </w:tcPr>
          <w:p w14:paraId="10F3E275"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Home Visit Form</w:t>
            </w:r>
          </w:p>
        </w:tc>
        <w:tc>
          <w:tcPr>
            <w:tcW w:w="2250" w:type="dxa"/>
            <w:tcBorders>
              <w:right w:val="single" w:sz="4" w:space="0" w:color="auto"/>
            </w:tcBorders>
          </w:tcPr>
          <w:p w14:paraId="77435C0C"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All primary caregivers enrolled in HV</w:t>
            </w: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6E2F2561" w14:textId="388CFBA9" w:rsidR="00050F59" w:rsidRPr="00D722B8" w:rsidRDefault="00050F59" w:rsidP="00497E8B">
            <w:pPr>
              <w:rPr>
                <w:rFonts w:asciiTheme="minorHAnsi" w:hAnsiTheme="minorHAnsi"/>
                <w:sz w:val="18"/>
                <w:szCs w:val="18"/>
              </w:rPr>
            </w:pPr>
            <w:r w:rsidRPr="00D722B8">
              <w:rPr>
                <w:rFonts w:asciiTheme="minorHAnsi" w:hAnsiTheme="minorHAnsi"/>
                <w:sz w:val="18"/>
                <w:szCs w:val="18"/>
              </w:rPr>
              <w:t>Complete after every completed home visit. Note on Home Visit Form when Reproductive Life Planning</w:t>
            </w:r>
            <w:r w:rsidR="00497E8B">
              <w:rPr>
                <w:rFonts w:asciiTheme="minorHAnsi" w:hAnsiTheme="minorHAnsi"/>
                <w:sz w:val="18"/>
                <w:szCs w:val="18"/>
              </w:rPr>
              <w:t xml:space="preserve"> (due during prenatal period or within first 4 months of enrollment)</w:t>
            </w:r>
            <w:r w:rsidR="00662731">
              <w:rPr>
                <w:rFonts w:asciiTheme="minorHAnsi" w:hAnsiTheme="minorHAnsi"/>
                <w:sz w:val="18"/>
                <w:szCs w:val="18"/>
              </w:rPr>
              <w:t>,</w:t>
            </w:r>
            <w:r w:rsidRPr="00D722B8">
              <w:rPr>
                <w:rFonts w:asciiTheme="minorHAnsi" w:hAnsiTheme="minorHAnsi"/>
                <w:sz w:val="18"/>
                <w:szCs w:val="18"/>
              </w:rPr>
              <w:t xml:space="preserve"> Shaken Baby Education</w:t>
            </w:r>
            <w:r w:rsidR="00497E8B">
              <w:rPr>
                <w:rFonts w:asciiTheme="minorHAnsi" w:hAnsiTheme="minorHAnsi"/>
                <w:sz w:val="18"/>
                <w:szCs w:val="18"/>
              </w:rPr>
              <w:t xml:space="preserve"> (due within first year of enrollment)</w:t>
            </w:r>
            <w:r w:rsidR="00662731">
              <w:rPr>
                <w:rFonts w:asciiTheme="minorHAnsi" w:hAnsiTheme="minorHAnsi"/>
                <w:sz w:val="18"/>
                <w:szCs w:val="18"/>
              </w:rPr>
              <w:t xml:space="preserve">, </w:t>
            </w:r>
            <w:r w:rsidR="00662731" w:rsidRPr="00EE55D8">
              <w:rPr>
                <w:rFonts w:asciiTheme="minorHAnsi" w:hAnsiTheme="minorHAnsi"/>
                <w:sz w:val="18"/>
                <w:szCs w:val="18"/>
              </w:rPr>
              <w:t xml:space="preserve">and </w:t>
            </w:r>
            <w:r w:rsidR="00EE55D8" w:rsidRPr="00EE55D8">
              <w:rPr>
                <w:rFonts w:ascii="Calibri" w:hAnsi="Calibri" w:cs="Calibri"/>
                <w:sz w:val="18"/>
                <w:szCs w:val="18"/>
              </w:rPr>
              <w:t>Safe Sleep Education</w:t>
            </w:r>
            <w:r w:rsidR="00EE55D8">
              <w:rPr>
                <w:rFonts w:ascii="Calibri" w:hAnsi="Calibri" w:cs="Calibri"/>
                <w:sz w:val="18"/>
                <w:szCs w:val="18"/>
              </w:rPr>
              <w:t xml:space="preserve"> (due during prenatal period or within first month of </w:t>
            </w:r>
            <w:r w:rsidR="00EE55D8" w:rsidRPr="001C0030">
              <w:rPr>
                <w:rFonts w:ascii="Calibri" w:hAnsi="Calibri" w:cs="Calibri"/>
                <w:sz w:val="18"/>
                <w:szCs w:val="18"/>
              </w:rPr>
              <w:t xml:space="preserve">enrollment up to age 12 mo.) are </w:t>
            </w:r>
            <w:r w:rsidR="00EE55D8">
              <w:rPr>
                <w:rFonts w:ascii="Calibri" w:hAnsi="Calibri" w:cs="Calibri"/>
                <w:sz w:val="18"/>
                <w:szCs w:val="18"/>
              </w:rPr>
              <w:t>completed.</w:t>
            </w:r>
          </w:p>
        </w:tc>
        <w:tc>
          <w:tcPr>
            <w:tcW w:w="1890" w:type="dxa"/>
            <w:tcBorders>
              <w:left w:val="single" w:sz="4" w:space="0" w:color="auto"/>
            </w:tcBorders>
          </w:tcPr>
          <w:p w14:paraId="21B9DF2B"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Measure 13</w:t>
            </w:r>
          </w:p>
        </w:tc>
      </w:tr>
      <w:tr w:rsidR="00050F59" w:rsidRPr="00D722B8" w14:paraId="08AAF860" w14:textId="77777777" w:rsidTr="007E60E0">
        <w:trPr>
          <w:trHeight w:val="476"/>
        </w:trPr>
        <w:tc>
          <w:tcPr>
            <w:tcW w:w="1818" w:type="dxa"/>
          </w:tcPr>
          <w:p w14:paraId="61F2EC44"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Abuse Assessment Screen</w:t>
            </w:r>
          </w:p>
        </w:tc>
        <w:tc>
          <w:tcPr>
            <w:tcW w:w="2250" w:type="dxa"/>
          </w:tcPr>
          <w:p w14:paraId="3F5EC80B" w14:textId="77777777" w:rsidR="00050F59" w:rsidRPr="00D722B8" w:rsidRDefault="00DD7B3C" w:rsidP="005302DC">
            <w:pPr>
              <w:rPr>
                <w:rFonts w:asciiTheme="minorHAnsi" w:hAnsiTheme="minorHAnsi"/>
                <w:sz w:val="18"/>
                <w:szCs w:val="18"/>
              </w:rPr>
            </w:pPr>
            <w:r>
              <w:rPr>
                <w:rFonts w:asciiTheme="minorHAnsi" w:hAnsiTheme="minorHAnsi"/>
                <w:sz w:val="18"/>
                <w:szCs w:val="18"/>
              </w:rPr>
              <w:t>All p</w:t>
            </w:r>
            <w:r w:rsidR="004F4B88">
              <w:rPr>
                <w:rFonts w:asciiTheme="minorHAnsi" w:hAnsiTheme="minorHAnsi"/>
                <w:sz w:val="18"/>
                <w:szCs w:val="18"/>
              </w:rPr>
              <w:t xml:space="preserve">rimary </w:t>
            </w:r>
            <w:r w:rsidR="00050F59" w:rsidRPr="00D722B8">
              <w:rPr>
                <w:rFonts w:asciiTheme="minorHAnsi" w:hAnsiTheme="minorHAnsi"/>
                <w:sz w:val="18"/>
                <w:szCs w:val="18"/>
              </w:rPr>
              <w:t>caregivers enrolled in HV</w:t>
            </w:r>
          </w:p>
        </w:tc>
        <w:tc>
          <w:tcPr>
            <w:tcW w:w="9000" w:type="dxa"/>
            <w:tcBorders>
              <w:top w:val="single" w:sz="4" w:space="0" w:color="auto"/>
            </w:tcBorders>
          </w:tcPr>
          <w:p w14:paraId="322D1195"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Complete within 90 days of enrollment. If Plan of Action is indicated, complete Plan of Action within 60 days of assessment.</w:t>
            </w:r>
          </w:p>
        </w:tc>
        <w:tc>
          <w:tcPr>
            <w:tcW w:w="1890" w:type="dxa"/>
          </w:tcPr>
          <w:p w14:paraId="060854D4"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Measures 14 &amp; 19</w:t>
            </w:r>
          </w:p>
        </w:tc>
      </w:tr>
      <w:tr w:rsidR="00050F59" w:rsidRPr="00D722B8" w14:paraId="02BFDDCE" w14:textId="77777777" w:rsidTr="007E60E0">
        <w:trPr>
          <w:trHeight w:val="476"/>
        </w:trPr>
        <w:tc>
          <w:tcPr>
            <w:tcW w:w="1818" w:type="dxa"/>
          </w:tcPr>
          <w:p w14:paraId="2207268F"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Childhood Experiences Survey</w:t>
            </w:r>
          </w:p>
        </w:tc>
        <w:tc>
          <w:tcPr>
            <w:tcW w:w="2250" w:type="dxa"/>
          </w:tcPr>
          <w:p w14:paraId="075F11D2"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All primary caregivers enrolled in HV</w:t>
            </w:r>
          </w:p>
        </w:tc>
        <w:tc>
          <w:tcPr>
            <w:tcW w:w="9000" w:type="dxa"/>
          </w:tcPr>
          <w:p w14:paraId="653B5EE8"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Complete within 90 days of enrollment.</w:t>
            </w:r>
          </w:p>
        </w:tc>
        <w:tc>
          <w:tcPr>
            <w:tcW w:w="1890" w:type="dxa"/>
          </w:tcPr>
          <w:p w14:paraId="31B4DE45"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N/A</w:t>
            </w:r>
          </w:p>
        </w:tc>
      </w:tr>
      <w:tr w:rsidR="00050F59" w:rsidRPr="00D722B8" w14:paraId="07A951C4" w14:textId="77777777" w:rsidTr="007E60E0">
        <w:trPr>
          <w:trHeight w:val="464"/>
        </w:trPr>
        <w:tc>
          <w:tcPr>
            <w:tcW w:w="1818" w:type="dxa"/>
          </w:tcPr>
          <w:p w14:paraId="15ACC80F"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Perceived Stress Scale</w:t>
            </w:r>
          </w:p>
        </w:tc>
        <w:tc>
          <w:tcPr>
            <w:tcW w:w="2250" w:type="dxa"/>
          </w:tcPr>
          <w:p w14:paraId="20839EFA"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All primary caregivers enrolled in HV</w:t>
            </w:r>
          </w:p>
        </w:tc>
        <w:tc>
          <w:tcPr>
            <w:tcW w:w="9000" w:type="dxa"/>
          </w:tcPr>
          <w:p w14:paraId="747697C9"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Complete within 90 days of enrollment.</w:t>
            </w:r>
          </w:p>
        </w:tc>
        <w:tc>
          <w:tcPr>
            <w:tcW w:w="1890" w:type="dxa"/>
          </w:tcPr>
          <w:p w14:paraId="04A9F85A"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N/A</w:t>
            </w:r>
          </w:p>
        </w:tc>
      </w:tr>
      <w:tr w:rsidR="00050F59" w:rsidRPr="00D722B8" w14:paraId="331D89D7" w14:textId="77777777" w:rsidTr="007E60E0">
        <w:trPr>
          <w:trHeight w:val="476"/>
        </w:trPr>
        <w:tc>
          <w:tcPr>
            <w:tcW w:w="1818" w:type="dxa"/>
          </w:tcPr>
          <w:p w14:paraId="05B2811B" w14:textId="77777777" w:rsidR="00050F59" w:rsidRPr="00D722B8" w:rsidRDefault="00050F59" w:rsidP="005D0308">
            <w:pPr>
              <w:rPr>
                <w:rFonts w:asciiTheme="minorHAnsi" w:hAnsiTheme="minorHAnsi"/>
                <w:sz w:val="18"/>
                <w:szCs w:val="18"/>
              </w:rPr>
            </w:pPr>
            <w:r w:rsidRPr="00D722B8">
              <w:rPr>
                <w:rFonts w:asciiTheme="minorHAnsi" w:hAnsiTheme="minorHAnsi"/>
                <w:sz w:val="18"/>
                <w:szCs w:val="18"/>
              </w:rPr>
              <w:t>Edinburgh Postnatal Depression Scale</w:t>
            </w:r>
          </w:p>
        </w:tc>
        <w:tc>
          <w:tcPr>
            <w:tcW w:w="2250" w:type="dxa"/>
          </w:tcPr>
          <w:p w14:paraId="2C0FA56D" w14:textId="77777777" w:rsidR="00050F59" w:rsidRPr="00D722B8" w:rsidRDefault="00050F59" w:rsidP="005D0308">
            <w:pPr>
              <w:rPr>
                <w:rFonts w:asciiTheme="minorHAnsi" w:hAnsiTheme="minorHAnsi"/>
                <w:sz w:val="18"/>
                <w:szCs w:val="18"/>
              </w:rPr>
            </w:pPr>
            <w:r w:rsidRPr="00D722B8">
              <w:rPr>
                <w:rFonts w:asciiTheme="minorHAnsi" w:hAnsiTheme="minorHAnsi"/>
                <w:sz w:val="18"/>
                <w:szCs w:val="18"/>
              </w:rPr>
              <w:t>All primary caregivers enrolled in HV</w:t>
            </w:r>
          </w:p>
        </w:tc>
        <w:tc>
          <w:tcPr>
            <w:tcW w:w="9000" w:type="dxa"/>
          </w:tcPr>
          <w:p w14:paraId="6F4A1E69" w14:textId="192816E7" w:rsidR="00050F59" w:rsidRPr="00D722B8" w:rsidRDefault="00050F59" w:rsidP="005D0308">
            <w:pPr>
              <w:rPr>
                <w:rFonts w:asciiTheme="minorHAnsi" w:hAnsiTheme="minorHAnsi"/>
                <w:sz w:val="18"/>
                <w:szCs w:val="18"/>
              </w:rPr>
            </w:pPr>
            <w:r w:rsidRPr="00D722B8">
              <w:rPr>
                <w:rFonts w:asciiTheme="minorHAnsi" w:hAnsiTheme="minorHAnsi"/>
                <w:sz w:val="18"/>
                <w:szCs w:val="18"/>
              </w:rPr>
              <w:t xml:space="preserve">If caregiver is enrolled prenatally, </w:t>
            </w:r>
            <w:r w:rsidRPr="001C0030">
              <w:rPr>
                <w:rFonts w:asciiTheme="minorHAnsi" w:hAnsiTheme="minorHAnsi"/>
                <w:sz w:val="18"/>
                <w:szCs w:val="18"/>
              </w:rPr>
              <w:t>complete</w:t>
            </w:r>
            <w:r w:rsidR="005859DD" w:rsidRPr="001C0030">
              <w:rPr>
                <w:rFonts w:asciiTheme="minorHAnsi" w:hAnsiTheme="minorHAnsi"/>
                <w:sz w:val="18"/>
                <w:szCs w:val="18"/>
              </w:rPr>
              <w:t xml:space="preserve"> </w:t>
            </w:r>
            <w:r w:rsidR="001171B4" w:rsidRPr="001C0030">
              <w:rPr>
                <w:rFonts w:ascii="Calibri" w:hAnsi="Calibri" w:cs="Calibri"/>
                <w:sz w:val="18"/>
                <w:szCs w:val="18"/>
              </w:rPr>
              <w:t xml:space="preserve">between 14 - </w:t>
            </w:r>
            <w:r w:rsidRPr="00D722B8">
              <w:rPr>
                <w:rFonts w:asciiTheme="minorHAnsi" w:hAnsiTheme="minorHAnsi"/>
                <w:sz w:val="18"/>
                <w:szCs w:val="18"/>
              </w:rPr>
              <w:t>90 days of delivery. If caregiver is enrolled postnatally, complete within 90 days of enrollment. If Plan of Action is indicated, complete Plan of Action within 60 days of assessment.</w:t>
            </w:r>
          </w:p>
        </w:tc>
        <w:tc>
          <w:tcPr>
            <w:tcW w:w="1890" w:type="dxa"/>
          </w:tcPr>
          <w:p w14:paraId="097D9DDB"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Measures 3 &amp; 17</w:t>
            </w:r>
          </w:p>
        </w:tc>
      </w:tr>
      <w:tr w:rsidR="00050F59" w:rsidRPr="00D722B8" w14:paraId="60C66C93" w14:textId="77777777" w:rsidTr="007E60E0">
        <w:trPr>
          <w:trHeight w:val="476"/>
        </w:trPr>
        <w:tc>
          <w:tcPr>
            <w:tcW w:w="1818" w:type="dxa"/>
          </w:tcPr>
          <w:p w14:paraId="0F3DC830" w14:textId="106C0328" w:rsidR="00050F59" w:rsidRPr="00D722B8" w:rsidRDefault="001171B4" w:rsidP="005D0308">
            <w:pPr>
              <w:rPr>
                <w:rFonts w:asciiTheme="minorHAnsi" w:hAnsiTheme="minorHAnsi"/>
                <w:sz w:val="18"/>
                <w:szCs w:val="18"/>
              </w:rPr>
            </w:pPr>
            <w:r>
              <w:rPr>
                <w:rFonts w:asciiTheme="minorHAnsi" w:hAnsiTheme="minorHAnsi"/>
                <w:sz w:val="18"/>
                <w:szCs w:val="18"/>
              </w:rPr>
              <w:t xml:space="preserve">                                                                         </w:t>
            </w:r>
            <w:r w:rsidR="00050F59" w:rsidRPr="00D722B8">
              <w:rPr>
                <w:rFonts w:asciiTheme="minorHAnsi" w:hAnsiTheme="minorHAnsi"/>
                <w:sz w:val="18"/>
                <w:szCs w:val="18"/>
              </w:rPr>
              <w:t>Postpartum Medical Visit Form</w:t>
            </w:r>
          </w:p>
        </w:tc>
        <w:tc>
          <w:tcPr>
            <w:tcW w:w="2250" w:type="dxa"/>
          </w:tcPr>
          <w:p w14:paraId="50358D10" w14:textId="77777777" w:rsidR="00050F59" w:rsidRPr="00D722B8" w:rsidRDefault="00050F59" w:rsidP="004F4B88">
            <w:pPr>
              <w:rPr>
                <w:rFonts w:asciiTheme="minorHAnsi" w:hAnsiTheme="minorHAnsi"/>
                <w:sz w:val="18"/>
                <w:szCs w:val="18"/>
              </w:rPr>
            </w:pPr>
            <w:r w:rsidRPr="00D722B8">
              <w:rPr>
                <w:rFonts w:asciiTheme="minorHAnsi" w:hAnsiTheme="minorHAnsi"/>
                <w:sz w:val="18"/>
                <w:szCs w:val="18"/>
              </w:rPr>
              <w:t xml:space="preserve">Female </w:t>
            </w:r>
            <w:r w:rsidR="004F4B88">
              <w:rPr>
                <w:rFonts w:asciiTheme="minorHAnsi" w:hAnsiTheme="minorHAnsi"/>
                <w:sz w:val="18"/>
                <w:szCs w:val="18"/>
              </w:rPr>
              <w:t xml:space="preserve">primary </w:t>
            </w:r>
            <w:r w:rsidRPr="00D722B8">
              <w:rPr>
                <w:rFonts w:asciiTheme="minorHAnsi" w:hAnsiTheme="minorHAnsi"/>
                <w:sz w:val="18"/>
                <w:szCs w:val="18"/>
              </w:rPr>
              <w:t xml:space="preserve">caregivers enrolled prenatally or within 30 days </w:t>
            </w:r>
            <w:r w:rsidR="004F4B88">
              <w:rPr>
                <w:rFonts w:asciiTheme="minorHAnsi" w:hAnsiTheme="minorHAnsi"/>
                <w:sz w:val="18"/>
                <w:szCs w:val="18"/>
              </w:rPr>
              <w:t>postpartum</w:t>
            </w:r>
          </w:p>
        </w:tc>
        <w:tc>
          <w:tcPr>
            <w:tcW w:w="9000" w:type="dxa"/>
          </w:tcPr>
          <w:p w14:paraId="31717E6C" w14:textId="77777777" w:rsidR="00050F59" w:rsidRPr="00D722B8" w:rsidRDefault="00050F59" w:rsidP="009B509B">
            <w:pPr>
              <w:rPr>
                <w:rFonts w:asciiTheme="minorHAnsi" w:hAnsiTheme="minorHAnsi"/>
                <w:sz w:val="18"/>
                <w:szCs w:val="18"/>
              </w:rPr>
            </w:pPr>
            <w:r w:rsidRPr="00D722B8">
              <w:rPr>
                <w:rFonts w:asciiTheme="minorHAnsi" w:hAnsiTheme="minorHAnsi"/>
                <w:sz w:val="18"/>
                <w:szCs w:val="18"/>
              </w:rPr>
              <w:t xml:space="preserve">Complete </w:t>
            </w:r>
            <w:r w:rsidR="009B509B">
              <w:rPr>
                <w:rFonts w:asciiTheme="minorHAnsi" w:hAnsiTheme="minorHAnsi"/>
                <w:sz w:val="18"/>
                <w:szCs w:val="18"/>
              </w:rPr>
              <w:t xml:space="preserve">at </w:t>
            </w:r>
            <w:r w:rsidRPr="00D722B8">
              <w:rPr>
                <w:rFonts w:asciiTheme="minorHAnsi" w:hAnsiTheme="minorHAnsi"/>
                <w:sz w:val="18"/>
                <w:szCs w:val="18"/>
              </w:rPr>
              <w:t>8 weeks postpartum.</w:t>
            </w:r>
            <w:r w:rsidR="009B509B">
              <w:rPr>
                <w:rFonts w:asciiTheme="minorHAnsi" w:hAnsiTheme="minorHAnsi"/>
                <w:sz w:val="18"/>
                <w:szCs w:val="18"/>
              </w:rPr>
              <w:t xml:space="preserve"> Form may be completed earlier if home visitor confirms postpartum medical visit has occurred.</w:t>
            </w:r>
          </w:p>
        </w:tc>
        <w:tc>
          <w:tcPr>
            <w:tcW w:w="1890" w:type="dxa"/>
          </w:tcPr>
          <w:p w14:paraId="6A0BC661"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Measure 5</w:t>
            </w:r>
          </w:p>
        </w:tc>
      </w:tr>
      <w:tr w:rsidR="00050F59" w:rsidRPr="00D722B8" w14:paraId="12B19F30" w14:textId="77777777" w:rsidTr="007E60E0">
        <w:trPr>
          <w:trHeight w:val="297"/>
        </w:trPr>
        <w:tc>
          <w:tcPr>
            <w:tcW w:w="1818" w:type="dxa"/>
          </w:tcPr>
          <w:p w14:paraId="37402E7A"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Child Insurance and Routine Care</w:t>
            </w:r>
          </w:p>
        </w:tc>
        <w:tc>
          <w:tcPr>
            <w:tcW w:w="2250" w:type="dxa"/>
          </w:tcPr>
          <w:p w14:paraId="3443C774"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All children enrolled in HV</w:t>
            </w:r>
          </w:p>
        </w:tc>
        <w:tc>
          <w:tcPr>
            <w:tcW w:w="9000" w:type="dxa"/>
          </w:tcPr>
          <w:p w14:paraId="27476B68" w14:textId="50812757" w:rsidR="00050F59" w:rsidRPr="00D722B8" w:rsidRDefault="00050F59" w:rsidP="004569C2">
            <w:pPr>
              <w:rPr>
                <w:rFonts w:asciiTheme="minorHAnsi" w:hAnsiTheme="minorHAnsi"/>
                <w:sz w:val="18"/>
                <w:szCs w:val="18"/>
              </w:rPr>
            </w:pPr>
            <w:r w:rsidRPr="00D722B8">
              <w:rPr>
                <w:rFonts w:asciiTheme="minorHAnsi" w:hAnsiTheme="minorHAnsi"/>
                <w:sz w:val="18"/>
                <w:szCs w:val="18"/>
              </w:rPr>
              <w:t>Complete at time of child’s enrollment</w:t>
            </w:r>
            <w:r w:rsidR="00D36F5B" w:rsidRPr="00D36F5B">
              <w:rPr>
                <w:rFonts w:asciiTheme="minorHAnsi" w:hAnsiTheme="minorHAnsi"/>
                <w:b/>
                <w:bCs/>
                <w:color w:val="00B050"/>
                <w:sz w:val="18"/>
                <w:szCs w:val="18"/>
              </w:rPr>
              <w:t>, i</w:t>
            </w:r>
            <w:r w:rsidR="00D36F5B" w:rsidRPr="00D36F5B">
              <w:rPr>
                <w:rFonts w:asciiTheme="minorHAnsi" w:hAnsiTheme="minorHAnsi" w:cstheme="minorHAnsi"/>
                <w:b/>
                <w:bCs/>
                <w:color w:val="00B050"/>
                <w:sz w:val="18"/>
                <w:szCs w:val="18"/>
              </w:rPr>
              <w:t>f child enrolls post birth, also complete at child age-12 months</w:t>
            </w:r>
            <w:r w:rsidR="00D36F5B" w:rsidRPr="00D36F5B">
              <w:rPr>
                <w:rFonts w:asciiTheme="minorHAnsi" w:hAnsiTheme="minorHAnsi" w:cstheme="minorHAnsi"/>
                <w:sz w:val="18"/>
                <w:szCs w:val="18"/>
              </w:rPr>
              <w:t xml:space="preserve">, </w:t>
            </w:r>
            <w:r w:rsidRPr="00D722B8">
              <w:rPr>
                <w:rFonts w:asciiTheme="minorHAnsi" w:hAnsiTheme="minorHAnsi"/>
                <w:sz w:val="18"/>
                <w:szCs w:val="18"/>
              </w:rPr>
              <w:t>and annually at anniversary of child’s enrollment.</w:t>
            </w:r>
          </w:p>
        </w:tc>
        <w:tc>
          <w:tcPr>
            <w:tcW w:w="1890" w:type="dxa"/>
          </w:tcPr>
          <w:p w14:paraId="79F04C72"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Federal Demographics</w:t>
            </w:r>
          </w:p>
        </w:tc>
      </w:tr>
      <w:tr w:rsidR="00050F59" w:rsidRPr="00D722B8" w14:paraId="760DF8A9" w14:textId="77777777" w:rsidTr="007E60E0">
        <w:trPr>
          <w:trHeight w:val="476"/>
        </w:trPr>
        <w:tc>
          <w:tcPr>
            <w:tcW w:w="1818" w:type="dxa"/>
          </w:tcPr>
          <w:p w14:paraId="4334ABF6" w14:textId="77777777" w:rsidR="00050F59" w:rsidRPr="00D722B8" w:rsidRDefault="00050F59" w:rsidP="0005063A">
            <w:pPr>
              <w:rPr>
                <w:rFonts w:asciiTheme="minorHAnsi" w:hAnsiTheme="minorHAnsi"/>
                <w:sz w:val="18"/>
                <w:szCs w:val="18"/>
              </w:rPr>
            </w:pPr>
            <w:r w:rsidRPr="00D722B8">
              <w:rPr>
                <w:rFonts w:asciiTheme="minorHAnsi" w:hAnsiTheme="minorHAnsi"/>
                <w:sz w:val="18"/>
                <w:szCs w:val="18"/>
              </w:rPr>
              <w:t>Child Health &amp; Wellness Form</w:t>
            </w:r>
          </w:p>
        </w:tc>
        <w:tc>
          <w:tcPr>
            <w:tcW w:w="2250" w:type="dxa"/>
          </w:tcPr>
          <w:p w14:paraId="56B5C6B2" w14:textId="77777777" w:rsidR="00050F59" w:rsidRPr="00C37229" w:rsidRDefault="00050F59" w:rsidP="005302DC">
            <w:pPr>
              <w:rPr>
                <w:rFonts w:asciiTheme="minorHAnsi" w:hAnsiTheme="minorHAnsi"/>
                <w:sz w:val="18"/>
                <w:szCs w:val="18"/>
              </w:rPr>
            </w:pPr>
            <w:r w:rsidRPr="00C37229">
              <w:rPr>
                <w:rFonts w:asciiTheme="minorHAnsi" w:hAnsiTheme="minorHAnsi"/>
                <w:sz w:val="18"/>
                <w:szCs w:val="18"/>
              </w:rPr>
              <w:t>All children enrolled in HV</w:t>
            </w:r>
          </w:p>
        </w:tc>
        <w:tc>
          <w:tcPr>
            <w:tcW w:w="9000" w:type="dxa"/>
          </w:tcPr>
          <w:p w14:paraId="16947BB3" w14:textId="77777777" w:rsidR="00050F59" w:rsidRPr="00C37229" w:rsidRDefault="00050F59" w:rsidP="00323548">
            <w:pPr>
              <w:rPr>
                <w:rFonts w:asciiTheme="minorHAnsi" w:hAnsiTheme="minorHAnsi"/>
                <w:sz w:val="18"/>
                <w:szCs w:val="18"/>
              </w:rPr>
            </w:pPr>
            <w:r w:rsidRPr="00C37229">
              <w:rPr>
                <w:rFonts w:asciiTheme="minorHAnsi" w:hAnsiTheme="minorHAnsi"/>
                <w:sz w:val="18"/>
                <w:szCs w:val="18"/>
              </w:rPr>
              <w:t>Complete at child age 1 month, 3 months, 6 months, 12 months, 18 mo</w:t>
            </w:r>
            <w:r w:rsidR="000248B8">
              <w:rPr>
                <w:rFonts w:asciiTheme="minorHAnsi" w:hAnsiTheme="minorHAnsi"/>
                <w:sz w:val="18"/>
                <w:szCs w:val="18"/>
              </w:rPr>
              <w:t xml:space="preserve">nths, 24 months, 30 months, </w:t>
            </w:r>
            <w:r w:rsidRPr="00C37229">
              <w:rPr>
                <w:rFonts w:asciiTheme="minorHAnsi" w:hAnsiTheme="minorHAnsi"/>
                <w:sz w:val="18"/>
                <w:szCs w:val="18"/>
              </w:rPr>
              <w:t>36 months</w:t>
            </w:r>
            <w:r w:rsidR="000248B8">
              <w:rPr>
                <w:rFonts w:asciiTheme="minorHAnsi" w:hAnsiTheme="minorHAnsi"/>
                <w:sz w:val="18"/>
                <w:szCs w:val="18"/>
              </w:rPr>
              <w:t>, 48 months, and 60 months</w:t>
            </w:r>
            <w:r w:rsidRPr="00C37229">
              <w:rPr>
                <w:rFonts w:asciiTheme="minorHAnsi" w:hAnsiTheme="minorHAnsi"/>
                <w:sz w:val="18"/>
                <w:szCs w:val="18"/>
              </w:rPr>
              <w:t>.</w:t>
            </w:r>
            <w:r w:rsidR="00323548" w:rsidRPr="00C37229">
              <w:rPr>
                <w:rFonts w:asciiTheme="minorHAnsi" w:hAnsiTheme="minorHAnsi"/>
                <w:sz w:val="18"/>
                <w:szCs w:val="18"/>
              </w:rPr>
              <w:t xml:space="preserve"> One form must be completed in final quarter of every federal fiscal year (July-September); if no form is scheduled for this time based on child age, complete only the ER Visit section.</w:t>
            </w:r>
          </w:p>
        </w:tc>
        <w:tc>
          <w:tcPr>
            <w:tcW w:w="1890" w:type="dxa"/>
          </w:tcPr>
          <w:p w14:paraId="595A3E1E" w14:textId="77777777" w:rsidR="00050F59" w:rsidRPr="00D722B8" w:rsidRDefault="0044047E" w:rsidP="0044047E">
            <w:pPr>
              <w:jc w:val="center"/>
              <w:rPr>
                <w:rFonts w:asciiTheme="minorHAnsi" w:hAnsiTheme="minorHAnsi"/>
                <w:sz w:val="18"/>
                <w:szCs w:val="18"/>
              </w:rPr>
            </w:pPr>
            <w:r>
              <w:rPr>
                <w:rFonts w:asciiTheme="minorHAnsi" w:hAnsiTheme="minorHAnsi"/>
                <w:sz w:val="18"/>
                <w:szCs w:val="18"/>
              </w:rPr>
              <w:t>Measures 1, 2, 4, 7, 8, and 11</w:t>
            </w:r>
          </w:p>
        </w:tc>
      </w:tr>
      <w:tr w:rsidR="00050F59" w:rsidRPr="00D722B8" w14:paraId="1372639C" w14:textId="77777777" w:rsidTr="007E60E0">
        <w:trPr>
          <w:trHeight w:val="233"/>
        </w:trPr>
        <w:tc>
          <w:tcPr>
            <w:tcW w:w="1818" w:type="dxa"/>
          </w:tcPr>
          <w:p w14:paraId="11095D97" w14:textId="3CFD3FA4" w:rsidR="00050F59" w:rsidRPr="00D722B8" w:rsidRDefault="00050F59" w:rsidP="0005063A">
            <w:pPr>
              <w:rPr>
                <w:rFonts w:asciiTheme="minorHAnsi" w:hAnsiTheme="minorHAnsi"/>
                <w:sz w:val="18"/>
                <w:szCs w:val="18"/>
              </w:rPr>
            </w:pPr>
            <w:bookmarkStart w:id="0" w:name="_Hlk107928236"/>
            <w:r w:rsidRPr="00D722B8">
              <w:rPr>
                <w:rFonts w:asciiTheme="minorHAnsi" w:hAnsiTheme="minorHAnsi"/>
                <w:sz w:val="18"/>
                <w:szCs w:val="18"/>
              </w:rPr>
              <w:t>ASQ-3</w:t>
            </w:r>
            <w:bookmarkEnd w:id="0"/>
          </w:p>
        </w:tc>
        <w:tc>
          <w:tcPr>
            <w:tcW w:w="2250" w:type="dxa"/>
          </w:tcPr>
          <w:p w14:paraId="2F581670"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All children enrolled in HV</w:t>
            </w:r>
          </w:p>
        </w:tc>
        <w:tc>
          <w:tcPr>
            <w:tcW w:w="9000" w:type="dxa"/>
          </w:tcPr>
          <w:p w14:paraId="6161A372" w14:textId="35F6AA4C" w:rsidR="00050F59" w:rsidRPr="00D722B8" w:rsidRDefault="00DD7B3C" w:rsidP="00BC10A8">
            <w:pPr>
              <w:rPr>
                <w:rFonts w:asciiTheme="minorHAnsi" w:hAnsiTheme="minorHAnsi"/>
                <w:sz w:val="18"/>
                <w:szCs w:val="18"/>
              </w:rPr>
            </w:pPr>
            <w:r>
              <w:rPr>
                <w:rFonts w:asciiTheme="minorHAnsi" w:hAnsiTheme="minorHAnsi"/>
                <w:sz w:val="18"/>
                <w:szCs w:val="18"/>
              </w:rPr>
              <w:t>If no delay identified, c</w:t>
            </w:r>
            <w:r w:rsidR="00050F59" w:rsidRPr="00D722B8">
              <w:rPr>
                <w:rFonts w:asciiTheme="minorHAnsi" w:hAnsiTheme="minorHAnsi"/>
                <w:sz w:val="18"/>
                <w:szCs w:val="18"/>
              </w:rPr>
              <w:t xml:space="preserve">omplete at </w:t>
            </w:r>
            <w:r w:rsidR="00050F59" w:rsidRPr="007E60E0">
              <w:rPr>
                <w:rFonts w:asciiTheme="minorHAnsi" w:hAnsiTheme="minorHAnsi"/>
                <w:sz w:val="18"/>
                <w:szCs w:val="18"/>
              </w:rPr>
              <w:t xml:space="preserve">least one ASQ-3 by child age 6 months, complete subsequent ASQ-3’s at child age 9 months, 18 months, and </w:t>
            </w:r>
            <w:r w:rsidR="001C0030" w:rsidRPr="00B811F5">
              <w:rPr>
                <w:rFonts w:asciiTheme="minorHAnsi" w:hAnsiTheme="minorHAnsi"/>
                <w:sz w:val="18"/>
                <w:szCs w:val="18"/>
              </w:rPr>
              <w:t>24</w:t>
            </w:r>
            <w:r w:rsidR="001C0030">
              <w:rPr>
                <w:rFonts w:asciiTheme="minorHAnsi" w:hAnsiTheme="minorHAnsi"/>
                <w:sz w:val="18"/>
                <w:szCs w:val="18"/>
              </w:rPr>
              <w:t xml:space="preserve"> </w:t>
            </w:r>
            <w:r w:rsidR="007E60E0" w:rsidRPr="001C0030">
              <w:rPr>
                <w:rFonts w:ascii="Calibri" w:hAnsi="Calibri" w:cs="Calibri"/>
                <w:sz w:val="18"/>
                <w:szCs w:val="18"/>
              </w:rPr>
              <w:t xml:space="preserve">months </w:t>
            </w:r>
            <w:r w:rsidR="00393299" w:rsidRPr="001C0030">
              <w:rPr>
                <w:rFonts w:ascii="Calibri" w:hAnsi="Calibri" w:cs="Calibri"/>
                <w:sz w:val="18"/>
                <w:szCs w:val="18"/>
              </w:rPr>
              <w:t>(</w:t>
            </w:r>
            <w:r w:rsidR="007E60E0" w:rsidRPr="001C0030">
              <w:rPr>
                <w:rFonts w:ascii="Calibri" w:hAnsi="Calibri" w:cs="Calibri"/>
                <w:sz w:val="18"/>
                <w:szCs w:val="18"/>
              </w:rPr>
              <w:t>Refer to age window on screening tool</w:t>
            </w:r>
            <w:r w:rsidR="00393299" w:rsidRPr="001C0030">
              <w:rPr>
                <w:rFonts w:ascii="Calibri" w:hAnsi="Calibri" w:cs="Calibri"/>
                <w:sz w:val="18"/>
                <w:szCs w:val="18"/>
              </w:rPr>
              <w:t>)</w:t>
            </w:r>
            <w:r w:rsidR="007E60E0" w:rsidRPr="001C0030">
              <w:rPr>
                <w:rFonts w:ascii="Calibri" w:hAnsi="Calibri" w:cs="Calibri"/>
                <w:sz w:val="18"/>
                <w:szCs w:val="18"/>
              </w:rPr>
              <w:t xml:space="preserve">. After </w:t>
            </w:r>
            <w:r w:rsidR="00050F59" w:rsidRPr="00D722B8">
              <w:rPr>
                <w:rFonts w:asciiTheme="minorHAnsi" w:hAnsiTheme="minorHAnsi"/>
                <w:sz w:val="18"/>
                <w:szCs w:val="18"/>
              </w:rPr>
              <w:t>child age 24 months, continue to complete ASQ-3’s based on your individual program schedule. If Plan of Action is indicated, complete Plan of Action within 60 days of assessment.</w:t>
            </w:r>
          </w:p>
        </w:tc>
        <w:tc>
          <w:tcPr>
            <w:tcW w:w="1890" w:type="dxa"/>
          </w:tcPr>
          <w:p w14:paraId="79C847AB" w14:textId="77777777" w:rsidR="00050F59" w:rsidRPr="00D722B8" w:rsidRDefault="00077BC7" w:rsidP="00077BC7">
            <w:pPr>
              <w:jc w:val="center"/>
              <w:rPr>
                <w:rFonts w:asciiTheme="minorHAnsi" w:hAnsiTheme="minorHAnsi"/>
                <w:sz w:val="18"/>
                <w:szCs w:val="18"/>
              </w:rPr>
            </w:pPr>
            <w:r>
              <w:rPr>
                <w:rFonts w:asciiTheme="minorHAnsi" w:hAnsiTheme="minorHAnsi"/>
                <w:sz w:val="18"/>
                <w:szCs w:val="18"/>
              </w:rPr>
              <w:t>Measures 12 &amp; 18</w:t>
            </w:r>
          </w:p>
        </w:tc>
      </w:tr>
      <w:tr w:rsidR="00050F59" w:rsidRPr="00D722B8" w14:paraId="495F597B" w14:textId="77777777" w:rsidTr="007E60E0">
        <w:trPr>
          <w:trHeight w:val="233"/>
        </w:trPr>
        <w:tc>
          <w:tcPr>
            <w:tcW w:w="1818" w:type="dxa"/>
          </w:tcPr>
          <w:p w14:paraId="26640E26" w14:textId="34AEFAC7" w:rsidR="00050F59" w:rsidRPr="00D722B8" w:rsidRDefault="00050F59" w:rsidP="0005063A">
            <w:pPr>
              <w:rPr>
                <w:rFonts w:asciiTheme="minorHAnsi" w:hAnsiTheme="minorHAnsi"/>
                <w:sz w:val="18"/>
                <w:szCs w:val="18"/>
              </w:rPr>
            </w:pPr>
            <w:bookmarkStart w:id="1" w:name="_Hlk107928248"/>
            <w:r w:rsidRPr="00D722B8">
              <w:rPr>
                <w:rFonts w:asciiTheme="minorHAnsi" w:hAnsiTheme="minorHAnsi"/>
                <w:sz w:val="18"/>
                <w:szCs w:val="18"/>
              </w:rPr>
              <w:t>ASQ:SE-2</w:t>
            </w:r>
            <w:bookmarkEnd w:id="1"/>
          </w:p>
        </w:tc>
        <w:tc>
          <w:tcPr>
            <w:tcW w:w="2250" w:type="dxa"/>
          </w:tcPr>
          <w:p w14:paraId="677F7D4D"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All children enrolled in HV</w:t>
            </w:r>
          </w:p>
        </w:tc>
        <w:tc>
          <w:tcPr>
            <w:tcW w:w="9000" w:type="dxa"/>
          </w:tcPr>
          <w:p w14:paraId="20F6E757" w14:textId="11D291A0" w:rsidR="00050F59" w:rsidRPr="00D722B8" w:rsidRDefault="00DD7B3C" w:rsidP="00BC10A8">
            <w:pPr>
              <w:rPr>
                <w:rFonts w:asciiTheme="minorHAnsi" w:hAnsiTheme="minorHAnsi"/>
                <w:sz w:val="18"/>
                <w:szCs w:val="18"/>
              </w:rPr>
            </w:pPr>
            <w:r>
              <w:rPr>
                <w:rFonts w:asciiTheme="minorHAnsi" w:hAnsiTheme="minorHAnsi"/>
                <w:sz w:val="18"/>
                <w:szCs w:val="18"/>
              </w:rPr>
              <w:t>If no delay identified, c</w:t>
            </w:r>
            <w:r w:rsidR="00050F59" w:rsidRPr="00D722B8">
              <w:rPr>
                <w:rFonts w:asciiTheme="minorHAnsi" w:hAnsiTheme="minorHAnsi"/>
                <w:sz w:val="18"/>
                <w:szCs w:val="18"/>
              </w:rPr>
              <w:t xml:space="preserve">omplete at least one ASQ:SE-2 by child age 6 months, complete subsequent ASQ:SE-2’s at child age 12 months, 18 months, and 24 </w:t>
            </w:r>
            <w:bookmarkStart w:id="2" w:name="_Hlk107928276"/>
            <w:r w:rsidR="007E60E0" w:rsidRPr="001C0030">
              <w:rPr>
                <w:rFonts w:ascii="Calibri" w:hAnsi="Calibri" w:cs="Calibri"/>
                <w:sz w:val="18"/>
                <w:szCs w:val="18"/>
              </w:rPr>
              <w:t xml:space="preserve">months </w:t>
            </w:r>
            <w:r w:rsidR="00393299" w:rsidRPr="001C0030">
              <w:rPr>
                <w:rFonts w:ascii="Calibri" w:hAnsi="Calibri" w:cs="Calibri"/>
                <w:sz w:val="18"/>
                <w:szCs w:val="18"/>
              </w:rPr>
              <w:t>(</w:t>
            </w:r>
            <w:r w:rsidR="007E60E0" w:rsidRPr="001C0030">
              <w:rPr>
                <w:rFonts w:ascii="Calibri" w:hAnsi="Calibri" w:cs="Calibri"/>
                <w:sz w:val="18"/>
                <w:szCs w:val="18"/>
              </w:rPr>
              <w:t>Refer to age window on screening tool</w:t>
            </w:r>
            <w:r w:rsidR="00393299" w:rsidRPr="001C0030">
              <w:rPr>
                <w:rFonts w:ascii="Calibri" w:hAnsi="Calibri" w:cs="Calibri"/>
                <w:sz w:val="18"/>
                <w:szCs w:val="18"/>
              </w:rPr>
              <w:t>)</w:t>
            </w:r>
            <w:r w:rsidR="007E60E0" w:rsidRPr="001C0030">
              <w:rPr>
                <w:rFonts w:ascii="Calibri" w:hAnsi="Calibri" w:cs="Calibri"/>
                <w:sz w:val="18"/>
                <w:szCs w:val="18"/>
              </w:rPr>
              <w:t xml:space="preserve">. </w:t>
            </w:r>
            <w:bookmarkEnd w:id="2"/>
            <w:r w:rsidR="007E60E0" w:rsidRPr="001C0030">
              <w:rPr>
                <w:rFonts w:ascii="Calibri" w:hAnsi="Calibri" w:cs="Calibri"/>
                <w:sz w:val="18"/>
                <w:szCs w:val="18"/>
              </w:rPr>
              <w:t xml:space="preserve">After </w:t>
            </w:r>
            <w:r w:rsidR="00050F59" w:rsidRPr="00D722B8">
              <w:rPr>
                <w:rFonts w:asciiTheme="minorHAnsi" w:hAnsiTheme="minorHAnsi"/>
                <w:sz w:val="18"/>
                <w:szCs w:val="18"/>
              </w:rPr>
              <w:t>child age 24 months, continue to complete ASQ:SE-2’s based on your individual program schedule. If Plan of Action is indicated, complete Plan of Action within 60 days of assessment.</w:t>
            </w:r>
          </w:p>
        </w:tc>
        <w:tc>
          <w:tcPr>
            <w:tcW w:w="1890" w:type="dxa"/>
          </w:tcPr>
          <w:p w14:paraId="3B15AB74" w14:textId="77777777" w:rsidR="00050F59" w:rsidRPr="00D722B8" w:rsidRDefault="00077BC7" w:rsidP="00077BC7">
            <w:pPr>
              <w:jc w:val="center"/>
              <w:rPr>
                <w:rFonts w:asciiTheme="minorHAnsi" w:hAnsiTheme="minorHAnsi"/>
                <w:sz w:val="18"/>
                <w:szCs w:val="18"/>
              </w:rPr>
            </w:pPr>
            <w:r>
              <w:rPr>
                <w:rFonts w:asciiTheme="minorHAnsi" w:hAnsiTheme="minorHAnsi"/>
                <w:sz w:val="18"/>
                <w:szCs w:val="18"/>
              </w:rPr>
              <w:t>N/A</w:t>
            </w:r>
          </w:p>
        </w:tc>
      </w:tr>
      <w:tr w:rsidR="00050F59" w:rsidRPr="00D722B8" w14:paraId="3B106040" w14:textId="77777777" w:rsidTr="007E60E0">
        <w:trPr>
          <w:trHeight w:val="489"/>
        </w:trPr>
        <w:tc>
          <w:tcPr>
            <w:tcW w:w="1818" w:type="dxa"/>
          </w:tcPr>
          <w:p w14:paraId="69F8A371" w14:textId="77777777" w:rsidR="00050F59" w:rsidRPr="00D722B8" w:rsidRDefault="00A21176" w:rsidP="0005063A">
            <w:pPr>
              <w:rPr>
                <w:rFonts w:asciiTheme="minorHAnsi" w:hAnsiTheme="minorHAnsi"/>
                <w:sz w:val="18"/>
                <w:szCs w:val="18"/>
              </w:rPr>
            </w:pPr>
            <w:r>
              <w:rPr>
                <w:rFonts w:asciiTheme="minorHAnsi" w:hAnsiTheme="minorHAnsi"/>
                <w:sz w:val="18"/>
                <w:szCs w:val="18"/>
              </w:rPr>
              <w:t>Parent-C</w:t>
            </w:r>
            <w:r w:rsidR="00050F59" w:rsidRPr="00D722B8">
              <w:rPr>
                <w:rFonts w:asciiTheme="minorHAnsi" w:hAnsiTheme="minorHAnsi"/>
                <w:sz w:val="18"/>
                <w:szCs w:val="18"/>
              </w:rPr>
              <w:t>hild Interaction Assessment</w:t>
            </w:r>
          </w:p>
        </w:tc>
        <w:tc>
          <w:tcPr>
            <w:tcW w:w="2250" w:type="dxa"/>
          </w:tcPr>
          <w:p w14:paraId="02A30524" w14:textId="77777777" w:rsidR="00050F59" w:rsidRPr="00D722B8" w:rsidRDefault="00050F59" w:rsidP="005302DC">
            <w:pPr>
              <w:rPr>
                <w:rFonts w:asciiTheme="minorHAnsi" w:hAnsiTheme="minorHAnsi"/>
                <w:sz w:val="18"/>
                <w:szCs w:val="18"/>
              </w:rPr>
            </w:pPr>
            <w:r w:rsidRPr="00D722B8">
              <w:rPr>
                <w:rFonts w:asciiTheme="minorHAnsi" w:hAnsiTheme="minorHAnsi"/>
                <w:sz w:val="18"/>
                <w:szCs w:val="18"/>
              </w:rPr>
              <w:t>All children enrolled in HV</w:t>
            </w:r>
          </w:p>
        </w:tc>
        <w:tc>
          <w:tcPr>
            <w:tcW w:w="9000" w:type="dxa"/>
          </w:tcPr>
          <w:p w14:paraId="4308D673" w14:textId="77777777" w:rsidR="00050F59" w:rsidRPr="00D722B8" w:rsidRDefault="00050F59" w:rsidP="00401316">
            <w:pPr>
              <w:rPr>
                <w:rFonts w:asciiTheme="minorHAnsi" w:hAnsiTheme="minorHAnsi"/>
                <w:sz w:val="18"/>
                <w:szCs w:val="18"/>
              </w:rPr>
            </w:pPr>
            <w:r w:rsidRPr="00323548">
              <w:rPr>
                <w:rFonts w:asciiTheme="minorHAnsi" w:hAnsiTheme="minorHAnsi"/>
                <w:sz w:val="18"/>
                <w:szCs w:val="18"/>
              </w:rPr>
              <w:t xml:space="preserve">Complete at least once by child age </w:t>
            </w:r>
            <w:r w:rsidR="004F4B88">
              <w:rPr>
                <w:rFonts w:asciiTheme="minorHAnsi" w:hAnsiTheme="minorHAnsi"/>
                <w:sz w:val="18"/>
                <w:szCs w:val="18"/>
              </w:rPr>
              <w:t>7</w:t>
            </w:r>
            <w:r w:rsidR="00AB4A92" w:rsidRPr="00323548">
              <w:rPr>
                <w:rFonts w:asciiTheme="minorHAnsi" w:hAnsiTheme="minorHAnsi"/>
                <w:sz w:val="18"/>
                <w:szCs w:val="18"/>
              </w:rPr>
              <w:t xml:space="preserve"> months, </w:t>
            </w:r>
            <w:r w:rsidRPr="00323548">
              <w:rPr>
                <w:rFonts w:asciiTheme="minorHAnsi" w:hAnsiTheme="minorHAnsi"/>
                <w:sz w:val="18"/>
                <w:szCs w:val="18"/>
              </w:rPr>
              <w:t xml:space="preserve">complete again by child age </w:t>
            </w:r>
            <w:r w:rsidR="00AB4A92" w:rsidRPr="00323548">
              <w:rPr>
                <w:rFonts w:asciiTheme="minorHAnsi" w:hAnsiTheme="minorHAnsi"/>
                <w:sz w:val="18"/>
                <w:szCs w:val="18"/>
              </w:rPr>
              <w:t xml:space="preserve">12 months, complete a third time by child age </w:t>
            </w:r>
            <w:r w:rsidRPr="00323548">
              <w:rPr>
                <w:rFonts w:asciiTheme="minorHAnsi" w:hAnsiTheme="minorHAnsi"/>
                <w:sz w:val="18"/>
                <w:szCs w:val="18"/>
              </w:rPr>
              <w:t xml:space="preserve">24 months, complete a </w:t>
            </w:r>
            <w:r w:rsidR="00AB4A92" w:rsidRPr="00323548">
              <w:rPr>
                <w:rFonts w:asciiTheme="minorHAnsi" w:hAnsiTheme="minorHAnsi"/>
                <w:sz w:val="18"/>
                <w:szCs w:val="18"/>
              </w:rPr>
              <w:t>fourth</w:t>
            </w:r>
            <w:r w:rsidRPr="00323548">
              <w:rPr>
                <w:rFonts w:asciiTheme="minorHAnsi" w:hAnsiTheme="minorHAnsi"/>
                <w:sz w:val="18"/>
                <w:szCs w:val="18"/>
              </w:rPr>
              <w:t xml:space="preserve"> time by child age 36 months</w:t>
            </w:r>
            <w:r w:rsidR="00401316">
              <w:rPr>
                <w:rFonts w:asciiTheme="minorHAnsi" w:hAnsiTheme="minorHAnsi"/>
                <w:sz w:val="18"/>
                <w:szCs w:val="18"/>
              </w:rPr>
              <w:t>, complete a fifth time by child age 48 months, and completed a sixth time by child age 60 months</w:t>
            </w:r>
            <w:r w:rsidR="006A2832" w:rsidRPr="00323548">
              <w:rPr>
                <w:rFonts w:asciiTheme="minorHAnsi" w:hAnsiTheme="minorHAnsi"/>
                <w:sz w:val="18"/>
                <w:szCs w:val="18"/>
              </w:rPr>
              <w:t xml:space="preserve"> (as your program’s selected validated tool permits)</w:t>
            </w:r>
            <w:r w:rsidRPr="00323548">
              <w:rPr>
                <w:rFonts w:asciiTheme="minorHAnsi" w:hAnsiTheme="minorHAnsi"/>
                <w:sz w:val="18"/>
                <w:szCs w:val="18"/>
              </w:rPr>
              <w:t>.</w:t>
            </w:r>
          </w:p>
        </w:tc>
        <w:tc>
          <w:tcPr>
            <w:tcW w:w="1890" w:type="dxa"/>
          </w:tcPr>
          <w:p w14:paraId="4517BF3D" w14:textId="77777777" w:rsidR="00050F59" w:rsidRPr="00D722B8" w:rsidRDefault="00077BC7" w:rsidP="00077BC7">
            <w:pPr>
              <w:jc w:val="center"/>
              <w:rPr>
                <w:rFonts w:asciiTheme="minorHAnsi" w:hAnsiTheme="minorHAnsi"/>
                <w:sz w:val="18"/>
                <w:szCs w:val="18"/>
              </w:rPr>
            </w:pPr>
            <w:r>
              <w:rPr>
                <w:rFonts w:asciiTheme="minorHAnsi" w:hAnsiTheme="minorHAnsi"/>
                <w:sz w:val="18"/>
                <w:szCs w:val="18"/>
              </w:rPr>
              <w:t>Measure 10</w:t>
            </w:r>
          </w:p>
        </w:tc>
      </w:tr>
    </w:tbl>
    <w:p w14:paraId="7E494FF6" w14:textId="77777777" w:rsidR="007A7F83" w:rsidRDefault="007A7F83" w:rsidP="00BC10A8">
      <w:pPr>
        <w:jc w:val="center"/>
        <w:rPr>
          <w:rFonts w:asciiTheme="minorHAnsi" w:hAnsiTheme="minorHAnsi"/>
          <w:b/>
          <w:sz w:val="2"/>
          <w:szCs w:val="22"/>
        </w:rPr>
      </w:pPr>
    </w:p>
    <w:p w14:paraId="5D8D92F7" w14:textId="77777777" w:rsidR="007A7F83" w:rsidRDefault="007A7F83" w:rsidP="007A7F83">
      <w:pPr>
        <w:rPr>
          <w:rFonts w:asciiTheme="minorHAnsi" w:hAnsiTheme="minorHAnsi"/>
          <w:sz w:val="2"/>
          <w:szCs w:val="22"/>
        </w:rPr>
      </w:pPr>
    </w:p>
    <w:p w14:paraId="1B4BFEA6" w14:textId="77777777" w:rsidR="007A7F83" w:rsidRDefault="007A7F83" w:rsidP="007A7F83">
      <w:pPr>
        <w:rPr>
          <w:rFonts w:asciiTheme="minorHAnsi" w:hAnsiTheme="minorHAnsi"/>
          <w:sz w:val="2"/>
          <w:szCs w:val="22"/>
        </w:rPr>
      </w:pPr>
    </w:p>
    <w:p w14:paraId="4D74F5E1" w14:textId="371A0C7A" w:rsidR="005663D5" w:rsidRPr="007F5D73" w:rsidRDefault="007A7F83" w:rsidP="007A7F83">
      <w:pPr>
        <w:rPr>
          <w:rFonts w:asciiTheme="minorHAnsi" w:hAnsiTheme="minorHAnsi" w:cstheme="minorHAnsi"/>
          <w:b/>
          <w:bCs/>
          <w:color w:val="FFFFFF" w:themeColor="background1"/>
          <w:sz w:val="16"/>
          <w:szCs w:val="16"/>
        </w:rPr>
      </w:pPr>
      <w:r w:rsidRPr="009A3DD3">
        <w:rPr>
          <w:rFonts w:asciiTheme="minorHAnsi" w:hAnsiTheme="minorHAnsi"/>
          <w:sz w:val="16"/>
          <w:szCs w:val="15"/>
        </w:rPr>
        <w:t xml:space="preserve">*If the Table states a form is to be completed “at” a certain time point, home visitors have a 30 day window </w:t>
      </w:r>
      <w:r w:rsidRPr="009A3DD3">
        <w:rPr>
          <w:rFonts w:asciiTheme="minorHAnsi" w:hAnsiTheme="minorHAnsi"/>
          <w:sz w:val="16"/>
          <w:szCs w:val="15"/>
          <w:u w:val="single"/>
        </w:rPr>
        <w:t>after</w:t>
      </w:r>
      <w:r w:rsidRPr="009A3DD3">
        <w:rPr>
          <w:rFonts w:asciiTheme="minorHAnsi" w:hAnsiTheme="minorHAnsi"/>
          <w:sz w:val="16"/>
          <w:szCs w:val="15"/>
        </w:rPr>
        <w:t xml:space="preserve"> the due date provided to complete the form</w:t>
      </w:r>
      <w:r w:rsidR="009A3DD3" w:rsidRPr="009A3DD3">
        <w:rPr>
          <w:rFonts w:asciiTheme="minorHAnsi" w:hAnsiTheme="minorHAnsi"/>
          <w:sz w:val="16"/>
          <w:szCs w:val="15"/>
        </w:rPr>
        <w:t xml:space="preserve">; forms </w:t>
      </w:r>
      <w:r w:rsidR="009A3DD3">
        <w:rPr>
          <w:rFonts w:asciiTheme="minorHAnsi" w:hAnsiTheme="minorHAnsi"/>
          <w:sz w:val="16"/>
          <w:szCs w:val="15"/>
        </w:rPr>
        <w:t>completed before the due date will</w:t>
      </w:r>
      <w:r w:rsidR="009A3DD3" w:rsidRPr="009A3DD3">
        <w:rPr>
          <w:rFonts w:asciiTheme="minorHAnsi" w:hAnsiTheme="minorHAnsi"/>
          <w:sz w:val="16"/>
          <w:szCs w:val="15"/>
        </w:rPr>
        <w:t xml:space="preserve"> not meet the requirement</w:t>
      </w:r>
      <w:r w:rsidRPr="009A3DD3">
        <w:rPr>
          <w:rFonts w:asciiTheme="minorHAnsi" w:hAnsiTheme="minorHAnsi"/>
          <w:sz w:val="16"/>
          <w:szCs w:val="15"/>
        </w:rPr>
        <w:t xml:space="preserve">. If the Table states a form is to be completed “by” or “within” a certain time point, </w:t>
      </w:r>
      <w:r w:rsidR="002F172C">
        <w:rPr>
          <w:rFonts w:asciiTheme="minorHAnsi" w:hAnsiTheme="minorHAnsi"/>
          <w:sz w:val="16"/>
          <w:szCs w:val="15"/>
        </w:rPr>
        <w:t xml:space="preserve">home visitors may complete the form </w:t>
      </w:r>
      <w:r w:rsidR="002F172C" w:rsidRPr="002F172C">
        <w:rPr>
          <w:rFonts w:asciiTheme="minorHAnsi" w:hAnsiTheme="minorHAnsi"/>
          <w:sz w:val="16"/>
          <w:szCs w:val="15"/>
          <w:u w:val="single"/>
        </w:rPr>
        <w:t>anytime up to and including</w:t>
      </w:r>
      <w:r w:rsidR="002F172C">
        <w:rPr>
          <w:rFonts w:asciiTheme="minorHAnsi" w:hAnsiTheme="minorHAnsi"/>
          <w:sz w:val="16"/>
          <w:szCs w:val="15"/>
        </w:rPr>
        <w:t xml:space="preserve"> the date provided; forms completed after the due date will not meet the requirement</w:t>
      </w:r>
      <w:r w:rsidRPr="009A3DD3">
        <w:rPr>
          <w:rFonts w:asciiTheme="minorHAnsi" w:hAnsiTheme="minorHAnsi"/>
          <w:sz w:val="16"/>
          <w:szCs w:val="15"/>
        </w:rPr>
        <w:t>.</w:t>
      </w:r>
      <w:r w:rsidR="006952B1">
        <w:rPr>
          <w:rFonts w:asciiTheme="minorHAnsi" w:hAnsiTheme="minorHAnsi"/>
          <w:sz w:val="16"/>
          <w:szCs w:val="15"/>
        </w:rPr>
        <w:t xml:space="preserve"> </w:t>
      </w:r>
      <w:r w:rsidR="006952B1" w:rsidRPr="006952B1">
        <w:rPr>
          <w:rFonts w:asciiTheme="minorHAnsi" w:hAnsiTheme="minorHAnsi" w:cstheme="minorHAnsi"/>
          <w:sz w:val="16"/>
          <w:szCs w:val="16"/>
        </w:rPr>
        <w:t>For ASQ-3’s and ASQ:SE-2’s, home visitors have the full age window allowed by the tool to complete the screening with families</w:t>
      </w:r>
      <w:r w:rsidR="006952B1" w:rsidRPr="007F5D73">
        <w:rPr>
          <w:rFonts w:asciiTheme="minorHAnsi" w:hAnsiTheme="minorHAnsi" w:cstheme="minorHAnsi"/>
          <w:b/>
          <w:bCs/>
          <w:sz w:val="16"/>
          <w:szCs w:val="16"/>
        </w:rPr>
        <w:t>.</w:t>
      </w:r>
      <w:r w:rsidR="007F5D73" w:rsidRPr="007F5D73">
        <w:rPr>
          <w:rFonts w:asciiTheme="minorHAnsi" w:hAnsiTheme="minorHAnsi" w:cstheme="minorHAnsi"/>
          <w:b/>
          <w:bCs/>
          <w:sz w:val="16"/>
          <w:szCs w:val="16"/>
        </w:rPr>
        <w:t xml:space="preserve">  </w:t>
      </w:r>
      <w:r w:rsidR="007F5D73">
        <w:rPr>
          <w:rFonts w:asciiTheme="minorHAnsi" w:hAnsiTheme="minorHAnsi" w:cstheme="minorHAnsi"/>
          <w:b/>
          <w:bCs/>
          <w:sz w:val="16"/>
          <w:szCs w:val="16"/>
        </w:rPr>
        <w:t>v</w:t>
      </w:r>
      <w:r w:rsidR="007F5D73" w:rsidRPr="007F5D73">
        <w:rPr>
          <w:rFonts w:asciiTheme="minorHAnsi" w:hAnsiTheme="minorHAnsi" w:cstheme="minorHAnsi"/>
          <w:b/>
          <w:bCs/>
          <w:sz w:val="16"/>
          <w:szCs w:val="16"/>
        </w:rPr>
        <w:t>4.23.2023</w:t>
      </w:r>
    </w:p>
    <w:sectPr w:rsidR="005663D5" w:rsidRPr="007F5D73" w:rsidSect="009A3DD3">
      <w:headerReference w:type="even" r:id="rId6"/>
      <w:headerReference w:type="default" r:id="rId7"/>
      <w:footerReference w:type="even" r:id="rId8"/>
      <w:footerReference w:type="default" r:id="rId9"/>
      <w:headerReference w:type="first" r:id="rId10"/>
      <w:footerReference w:type="first" r:id="rId11"/>
      <w:pgSz w:w="15840" w:h="12240" w:orient="landscape"/>
      <w:pgMar w:top="36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7514" w14:textId="77777777" w:rsidR="005663D5" w:rsidRDefault="005663D5" w:rsidP="005663D5">
      <w:r>
        <w:separator/>
      </w:r>
    </w:p>
  </w:endnote>
  <w:endnote w:type="continuationSeparator" w:id="0">
    <w:p w14:paraId="23B3F0D9" w14:textId="77777777" w:rsidR="005663D5" w:rsidRDefault="005663D5" w:rsidP="0056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A5A" w14:textId="77777777" w:rsidR="006E182B" w:rsidRDefault="006E1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9CD3" w14:textId="77777777" w:rsidR="006E182B" w:rsidRDefault="006E1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C812" w14:textId="77777777" w:rsidR="006E182B" w:rsidRDefault="006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ED5" w14:textId="77777777" w:rsidR="005663D5" w:rsidRDefault="005663D5" w:rsidP="005663D5">
      <w:r>
        <w:separator/>
      </w:r>
    </w:p>
  </w:footnote>
  <w:footnote w:type="continuationSeparator" w:id="0">
    <w:p w14:paraId="583B388B" w14:textId="77777777" w:rsidR="005663D5" w:rsidRDefault="005663D5" w:rsidP="0056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7D47" w14:textId="77777777" w:rsidR="006E182B" w:rsidRDefault="006E1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41D1" w14:textId="6095BB55" w:rsidR="00BC10A8" w:rsidRPr="007A7F83" w:rsidRDefault="007A7F83" w:rsidP="007A7F83">
    <w:pPr>
      <w:jc w:val="right"/>
      <w:rPr>
        <w:rFonts w:asciiTheme="minorHAnsi" w:hAnsiTheme="minorHAnsi"/>
        <w:b/>
        <w:szCs w:val="22"/>
      </w:rPr>
    </w:pPr>
    <w:r w:rsidRPr="009A3DD3">
      <w:rPr>
        <w:rFonts w:asciiTheme="minorHAnsi" w:hAnsiTheme="minorHAnsi"/>
        <w:b/>
        <w:sz w:val="18"/>
        <w:szCs w:val="22"/>
      </w:rPr>
      <w:t>WI HV DAISEY Data Collection Table</w:t>
    </w:r>
    <w:r w:rsidR="009A3DD3">
      <w:rPr>
        <w:rFonts w:asciiTheme="minorHAnsi" w:hAnsiTheme="minorHAnsi"/>
        <w:b/>
        <w:sz w:val="18"/>
        <w:szCs w:val="22"/>
      </w:rPr>
      <w:tab/>
    </w:r>
    <w:r w:rsidRPr="009A3DD3">
      <w:rPr>
        <w:rFonts w:asciiTheme="minorHAnsi" w:hAnsiTheme="minorHAnsi"/>
        <w:b/>
        <w:sz w:val="18"/>
        <w:szCs w:val="22"/>
      </w:rPr>
      <w:tab/>
    </w:r>
    <w:r w:rsidRPr="009A3DD3">
      <w:rPr>
        <w:rFonts w:asciiTheme="minorHAnsi" w:hAnsiTheme="minorHAnsi"/>
        <w:b/>
        <w:sz w:val="18"/>
        <w:szCs w:val="22"/>
      </w:rPr>
      <w:tab/>
    </w:r>
    <w:r>
      <w:rPr>
        <w:rFonts w:asciiTheme="minorHAnsi" w:hAnsiTheme="minorHAnsi"/>
        <w:b/>
        <w:szCs w:val="22"/>
      </w:rPr>
      <w:tab/>
    </w:r>
    <w:r>
      <w:rPr>
        <w:rFonts w:asciiTheme="minorHAnsi" w:hAnsiTheme="minorHAnsi"/>
        <w:b/>
        <w:szCs w:val="22"/>
      </w:rPr>
      <w:tab/>
    </w:r>
    <w:r w:rsidR="00497E8B">
      <w:rPr>
        <w:rFonts w:asciiTheme="minorHAnsi" w:hAnsiTheme="minorHAnsi"/>
        <w:sz w:val="18"/>
        <w:szCs w:val="18"/>
      </w:rPr>
      <w:t xml:space="preserve">Updated </w:t>
    </w:r>
    <w:r w:rsidR="00E55DF3">
      <w:rPr>
        <w:rFonts w:asciiTheme="minorHAnsi" w:hAnsiTheme="minorHAnsi"/>
        <w:sz w:val="18"/>
        <w:szCs w:val="18"/>
      </w:rPr>
      <w:t>May</w:t>
    </w:r>
    <w:r w:rsidR="006E182B">
      <w:rPr>
        <w:rFonts w:asciiTheme="minorHAnsi" w:hAnsiTheme="minorHAnsi"/>
        <w:sz w:val="18"/>
        <w:szCs w:val="18"/>
      </w:rPr>
      <w:t xml:space="preserve"> 1</w:t>
    </w:r>
    <w:r w:rsidR="00E55DF3">
      <w:rPr>
        <w:rFonts w:asciiTheme="minorHAnsi" w:hAnsiTheme="minorHAnsi"/>
        <w:sz w:val="18"/>
        <w:szCs w:val="18"/>
      </w:rPr>
      <w:t>7</w:t>
    </w:r>
    <w:r w:rsidR="005859DD">
      <w:rPr>
        <w:rFonts w:asciiTheme="minorHAnsi" w:hAnsiTheme="minorHAnsi"/>
        <w:sz w:val="18"/>
        <w:szCs w:val="18"/>
      </w:rPr>
      <w:t>, 202</w:t>
    </w:r>
    <w:r w:rsidR="006E182B">
      <w:rPr>
        <w:rFonts w:asciiTheme="minorHAnsi" w:hAnsiTheme="minorHAnsi"/>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AC70" w14:textId="77777777" w:rsidR="006E182B" w:rsidRDefault="006E1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D5"/>
    <w:rsid w:val="000248B8"/>
    <w:rsid w:val="0005063A"/>
    <w:rsid w:val="00050F59"/>
    <w:rsid w:val="000721A6"/>
    <w:rsid w:val="00073FCB"/>
    <w:rsid w:val="00077BC7"/>
    <w:rsid w:val="00101BD5"/>
    <w:rsid w:val="001127A0"/>
    <w:rsid w:val="001171B4"/>
    <w:rsid w:val="00131545"/>
    <w:rsid w:val="001C0030"/>
    <w:rsid w:val="002F172C"/>
    <w:rsid w:val="00302CDC"/>
    <w:rsid w:val="00323548"/>
    <w:rsid w:val="00393299"/>
    <w:rsid w:val="00401316"/>
    <w:rsid w:val="0044047E"/>
    <w:rsid w:val="004569C2"/>
    <w:rsid w:val="004623B8"/>
    <w:rsid w:val="00497E8B"/>
    <w:rsid w:val="004F4B88"/>
    <w:rsid w:val="005302DC"/>
    <w:rsid w:val="00565AD6"/>
    <w:rsid w:val="005663D5"/>
    <w:rsid w:val="005859DD"/>
    <w:rsid w:val="00662731"/>
    <w:rsid w:val="00692F3D"/>
    <w:rsid w:val="006952B1"/>
    <w:rsid w:val="006A2832"/>
    <w:rsid w:val="006E182B"/>
    <w:rsid w:val="0072512C"/>
    <w:rsid w:val="007A7F83"/>
    <w:rsid w:val="007B3784"/>
    <w:rsid w:val="007E60E0"/>
    <w:rsid w:val="007F5D73"/>
    <w:rsid w:val="008762D9"/>
    <w:rsid w:val="009A3DD3"/>
    <w:rsid w:val="009B509B"/>
    <w:rsid w:val="00A21176"/>
    <w:rsid w:val="00AB4A92"/>
    <w:rsid w:val="00AC4010"/>
    <w:rsid w:val="00B811F5"/>
    <w:rsid w:val="00BC10A8"/>
    <w:rsid w:val="00C37229"/>
    <w:rsid w:val="00C87E4D"/>
    <w:rsid w:val="00CF3EB3"/>
    <w:rsid w:val="00CF6E16"/>
    <w:rsid w:val="00D36F5B"/>
    <w:rsid w:val="00D722B8"/>
    <w:rsid w:val="00DD7B3C"/>
    <w:rsid w:val="00E237F0"/>
    <w:rsid w:val="00E5476A"/>
    <w:rsid w:val="00E55DF3"/>
    <w:rsid w:val="00EE55D8"/>
    <w:rsid w:val="00F07058"/>
    <w:rsid w:val="00F24D44"/>
    <w:rsid w:val="00FB281E"/>
    <w:rsid w:val="00FD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A5A089"/>
  <w15:docId w15:val="{6138254A-5284-4E4B-98E1-FF2595B3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45"/>
    <w:pPr>
      <w:spacing w:after="0" w:line="240" w:lineRule="auto"/>
    </w:pPr>
    <w:rPr>
      <w:rFonts w:ascii="Franklin Gothic Book" w:hAnsi="Franklin Gothic Book"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3D5"/>
    <w:pPr>
      <w:tabs>
        <w:tab w:val="center" w:pos="4680"/>
        <w:tab w:val="right" w:pos="9360"/>
      </w:tabs>
    </w:pPr>
  </w:style>
  <w:style w:type="character" w:customStyle="1" w:styleId="HeaderChar">
    <w:name w:val="Header Char"/>
    <w:basedOn w:val="DefaultParagraphFont"/>
    <w:link w:val="Header"/>
    <w:uiPriority w:val="99"/>
    <w:rsid w:val="005663D5"/>
    <w:rPr>
      <w:rFonts w:ascii="Franklin Gothic Book" w:hAnsi="Franklin Gothic Book" w:cs="Arial"/>
      <w:sz w:val="20"/>
      <w:szCs w:val="24"/>
    </w:rPr>
  </w:style>
  <w:style w:type="paragraph" w:styleId="Footer">
    <w:name w:val="footer"/>
    <w:basedOn w:val="Normal"/>
    <w:link w:val="FooterChar"/>
    <w:uiPriority w:val="99"/>
    <w:unhideWhenUsed/>
    <w:rsid w:val="005663D5"/>
    <w:pPr>
      <w:tabs>
        <w:tab w:val="center" w:pos="4680"/>
        <w:tab w:val="right" w:pos="9360"/>
      </w:tabs>
    </w:pPr>
  </w:style>
  <w:style w:type="character" w:customStyle="1" w:styleId="FooterChar">
    <w:name w:val="Footer Char"/>
    <w:basedOn w:val="DefaultParagraphFont"/>
    <w:link w:val="Footer"/>
    <w:uiPriority w:val="99"/>
    <w:rsid w:val="005663D5"/>
    <w:rPr>
      <w:rFonts w:ascii="Franklin Gothic Book" w:hAnsi="Franklin Gothic Book" w:cs="Arial"/>
      <w:sz w:val="20"/>
      <w:szCs w:val="24"/>
    </w:rPr>
  </w:style>
  <w:style w:type="paragraph" w:styleId="BalloonText">
    <w:name w:val="Balloon Text"/>
    <w:basedOn w:val="Normal"/>
    <w:link w:val="BalloonTextChar"/>
    <w:uiPriority w:val="99"/>
    <w:semiHidden/>
    <w:unhideWhenUsed/>
    <w:rsid w:val="005663D5"/>
    <w:rPr>
      <w:rFonts w:ascii="Tahoma" w:hAnsi="Tahoma" w:cs="Tahoma"/>
      <w:sz w:val="16"/>
      <w:szCs w:val="16"/>
    </w:rPr>
  </w:style>
  <w:style w:type="character" w:customStyle="1" w:styleId="BalloonTextChar">
    <w:name w:val="Balloon Text Char"/>
    <w:basedOn w:val="DefaultParagraphFont"/>
    <w:link w:val="BalloonText"/>
    <w:uiPriority w:val="99"/>
    <w:semiHidden/>
    <w:rsid w:val="005663D5"/>
    <w:rPr>
      <w:rFonts w:ascii="Tahoma" w:hAnsi="Tahoma" w:cs="Tahoma"/>
      <w:sz w:val="16"/>
      <w:szCs w:val="16"/>
    </w:rPr>
  </w:style>
  <w:style w:type="table" w:styleId="TableGrid">
    <w:name w:val="Table Grid"/>
    <w:basedOn w:val="TableNormal"/>
    <w:uiPriority w:val="59"/>
    <w:rsid w:val="0056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71B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Voelker</dc:creator>
  <cp:lastModifiedBy>Knutson, Diane J - DCF</cp:lastModifiedBy>
  <cp:revision>8</cp:revision>
  <cp:lastPrinted>2016-07-29T19:32:00Z</cp:lastPrinted>
  <dcterms:created xsi:type="dcterms:W3CDTF">2023-04-11T17:14:00Z</dcterms:created>
  <dcterms:modified xsi:type="dcterms:W3CDTF">2023-06-15T17:51:00Z</dcterms:modified>
</cp:coreProperties>
</file>